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B12929" w14:textId="77777777" w:rsidR="00B54E41" w:rsidRDefault="00B54E41" w:rsidP="00B54E41">
      <w:pPr>
        <w:pStyle w:val="ny-paragraph"/>
        <w:spacing w:before="0" w:after="0" w:line="24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Grade 4 Module 4</w:t>
      </w:r>
      <w:r w:rsidRPr="003F5D30">
        <w:rPr>
          <w:b/>
          <w:sz w:val="32"/>
          <w:szCs w:val="32"/>
        </w:rPr>
        <w:t xml:space="preserve"> End-of-Module Assessment Task </w:t>
      </w:r>
      <w:proofErr w:type="gramStart"/>
      <w:r w:rsidRPr="003F5D30">
        <w:rPr>
          <w:b/>
          <w:sz w:val="32"/>
          <w:szCs w:val="32"/>
        </w:rPr>
        <w:t>Rubric</w:t>
      </w:r>
      <w:proofErr w:type="gramEnd"/>
    </w:p>
    <w:p w14:paraId="56850CB8" w14:textId="77777777" w:rsidR="00B54E41" w:rsidRPr="00785F42" w:rsidRDefault="00B54E41" w:rsidP="00B54E41">
      <w:pPr>
        <w:pStyle w:val="ny-paragraph"/>
        <w:spacing w:before="0" w:after="0" w:line="240" w:lineRule="auto"/>
        <w:jc w:val="center"/>
        <w:rPr>
          <w:b/>
          <w:sz w:val="10"/>
          <w:szCs w:val="10"/>
        </w:rPr>
      </w:pPr>
    </w:p>
    <w:tbl>
      <w:tblPr>
        <w:tblStyle w:val="TableGrid"/>
        <w:tblW w:w="4850" w:type="pct"/>
        <w:tblInd w:w="198" w:type="dxa"/>
        <w:tblBorders>
          <w:top w:val="single" w:sz="2" w:space="0" w:color="800000"/>
          <w:left w:val="single" w:sz="2" w:space="0" w:color="800000"/>
          <w:bottom w:val="single" w:sz="2" w:space="0" w:color="800000"/>
          <w:right w:val="single" w:sz="2" w:space="0" w:color="800000"/>
          <w:insideH w:val="single" w:sz="2" w:space="0" w:color="800000"/>
          <w:insideV w:val="single" w:sz="2" w:space="0" w:color="800000"/>
        </w:tblBorders>
        <w:tblLayout w:type="fixed"/>
        <w:tblLook w:val="04A0" w:firstRow="1" w:lastRow="0" w:firstColumn="1" w:lastColumn="0" w:noHBand="0" w:noVBand="1"/>
      </w:tblPr>
      <w:tblGrid>
        <w:gridCol w:w="2138"/>
        <w:gridCol w:w="2137"/>
        <w:gridCol w:w="2137"/>
        <w:gridCol w:w="2137"/>
        <w:gridCol w:w="2137"/>
      </w:tblGrid>
      <w:tr w:rsidR="00B54E41" w:rsidRPr="00D84478" w14:paraId="160B296C" w14:textId="77777777" w:rsidTr="008708C3">
        <w:trPr>
          <w:trHeight w:val="288"/>
          <w:tblHeader/>
        </w:trPr>
        <w:tc>
          <w:tcPr>
            <w:tcW w:w="5000" w:type="pct"/>
            <w:gridSpan w:val="5"/>
            <w:tcBorders>
              <w:left w:val="single" w:sz="4" w:space="0" w:color="800000"/>
              <w:right w:val="single" w:sz="4" w:space="0" w:color="auto"/>
            </w:tcBorders>
            <w:shd w:val="clear" w:color="auto" w:fill="AE8086"/>
            <w:tcMar>
              <w:top w:w="60" w:type="dxa"/>
              <w:bottom w:w="80" w:type="dxa"/>
            </w:tcMar>
          </w:tcPr>
          <w:p w14:paraId="4945CE61" w14:textId="77777777" w:rsidR="00B54E41" w:rsidRPr="00D333D1" w:rsidRDefault="00B54E41" w:rsidP="008708C3">
            <w:pPr>
              <w:pStyle w:val="ny-concept-chart-title"/>
              <w:spacing w:before="60" w:after="60"/>
            </w:pPr>
            <w:r>
              <w:t xml:space="preserve">A </w:t>
            </w:r>
            <w:r w:rsidRPr="00D333D1">
              <w:t>Progress</w:t>
            </w:r>
            <w:r>
              <w:t>ion</w:t>
            </w:r>
            <w:r w:rsidRPr="00D333D1">
              <w:t xml:space="preserve"> </w:t>
            </w:r>
            <w:r>
              <w:t>of Learning</w:t>
            </w:r>
            <w:r w:rsidRPr="00D333D1">
              <w:t xml:space="preserve"> </w:t>
            </w:r>
          </w:p>
        </w:tc>
      </w:tr>
      <w:tr w:rsidR="00B54E41" w:rsidRPr="00D84478" w14:paraId="659A084D" w14:textId="77777777" w:rsidTr="008708C3">
        <w:trPr>
          <w:trHeight w:val="1029"/>
        </w:trPr>
        <w:tc>
          <w:tcPr>
            <w:tcW w:w="1000" w:type="pct"/>
            <w:tcBorders>
              <w:left w:val="single" w:sz="4" w:space="0" w:color="800000"/>
              <w:bottom w:val="single" w:sz="2" w:space="0" w:color="800000"/>
              <w:right w:val="single" w:sz="4" w:space="0" w:color="800000"/>
            </w:tcBorders>
            <w:shd w:val="clear" w:color="auto" w:fill="F1EAEA"/>
            <w:tcMar>
              <w:top w:w="60" w:type="dxa"/>
              <w:bottom w:w="80" w:type="dxa"/>
            </w:tcMar>
          </w:tcPr>
          <w:p w14:paraId="4540C0F7" w14:textId="77777777" w:rsidR="00B54E41" w:rsidRDefault="00B54E41" w:rsidP="008708C3">
            <w:pPr>
              <w:pStyle w:val="ny-concept-chart-title"/>
              <w:rPr>
                <w:color w:val="000000" w:themeColor="text1"/>
                <w:sz w:val="24"/>
                <w:szCs w:val="24"/>
              </w:rPr>
            </w:pPr>
            <w:r w:rsidRPr="00BE1109">
              <w:rPr>
                <w:color w:val="000000" w:themeColor="text1"/>
                <w:sz w:val="24"/>
                <w:szCs w:val="24"/>
              </w:rPr>
              <w:t xml:space="preserve">Assessment </w:t>
            </w:r>
            <w:r>
              <w:rPr>
                <w:color w:val="000000" w:themeColor="text1"/>
                <w:sz w:val="24"/>
                <w:szCs w:val="24"/>
              </w:rPr>
              <w:br/>
            </w:r>
            <w:r w:rsidRPr="00BE1109">
              <w:rPr>
                <w:color w:val="000000" w:themeColor="text1"/>
                <w:sz w:val="24"/>
                <w:szCs w:val="24"/>
              </w:rPr>
              <w:t xml:space="preserve">Task Item </w:t>
            </w:r>
          </w:p>
          <w:p w14:paraId="6037AE6D" w14:textId="77777777" w:rsidR="00B54E41" w:rsidRDefault="00B54E41" w:rsidP="008708C3">
            <w:pPr>
              <w:pStyle w:val="ny-concept-chart-title"/>
              <w:rPr>
                <w:color w:val="000000" w:themeColor="text1"/>
                <w:sz w:val="24"/>
                <w:szCs w:val="24"/>
              </w:rPr>
            </w:pPr>
            <w:proofErr w:type="gramStart"/>
            <w:r>
              <w:rPr>
                <w:color w:val="000000" w:themeColor="text1"/>
                <w:sz w:val="24"/>
                <w:szCs w:val="24"/>
              </w:rPr>
              <w:t>and</w:t>
            </w:r>
            <w:proofErr w:type="gramEnd"/>
            <w:r>
              <w:rPr>
                <w:color w:val="000000" w:themeColor="text1"/>
                <w:sz w:val="24"/>
                <w:szCs w:val="24"/>
              </w:rPr>
              <w:t xml:space="preserve"> </w:t>
            </w:r>
          </w:p>
          <w:p w14:paraId="532B7E9D" w14:textId="77777777" w:rsidR="00B54E41" w:rsidRPr="00A22D2A" w:rsidRDefault="00B54E41" w:rsidP="008708C3">
            <w:pPr>
              <w:pStyle w:val="ny-concept-chart-title"/>
              <w:rPr>
                <w:color w:val="auto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Standards Assessed</w:t>
            </w:r>
          </w:p>
        </w:tc>
        <w:tc>
          <w:tcPr>
            <w:tcW w:w="1000" w:type="pct"/>
            <w:tcBorders>
              <w:left w:val="single" w:sz="4" w:space="0" w:color="800000"/>
              <w:bottom w:val="single" w:sz="2" w:space="0" w:color="800000"/>
            </w:tcBorders>
            <w:shd w:val="clear" w:color="auto" w:fill="F1EAEA"/>
            <w:tcMar>
              <w:top w:w="60" w:type="dxa"/>
              <w:bottom w:w="80" w:type="dxa"/>
            </w:tcMar>
          </w:tcPr>
          <w:p w14:paraId="46A51FE8" w14:textId="77777777" w:rsidR="00B54E41" w:rsidRPr="008769C3" w:rsidRDefault="00B54E41" w:rsidP="008708C3">
            <w:pPr>
              <w:pStyle w:val="ny-concept-chart-title"/>
              <w:rPr>
                <w:color w:val="auto"/>
              </w:rPr>
            </w:pPr>
            <w:r>
              <w:rPr>
                <w:color w:val="auto"/>
              </w:rPr>
              <w:t>STEP 1</w:t>
            </w:r>
          </w:p>
          <w:p w14:paraId="47C5DD13" w14:textId="77777777" w:rsidR="00B54E41" w:rsidRPr="00892991" w:rsidRDefault="00B54E41" w:rsidP="008708C3">
            <w:pPr>
              <w:pStyle w:val="ny-concept-chart-title"/>
              <w:rPr>
                <w:rFonts w:cstheme="minorHAnsi"/>
                <w:color w:val="auto"/>
              </w:rPr>
            </w:pPr>
            <w:r w:rsidRPr="00892991">
              <w:rPr>
                <w:rFonts w:cstheme="minorHAnsi"/>
                <w:color w:val="auto"/>
              </w:rPr>
              <w:t xml:space="preserve">Little </w:t>
            </w:r>
            <w:r>
              <w:rPr>
                <w:rFonts w:cstheme="minorHAnsi"/>
                <w:color w:val="auto"/>
              </w:rPr>
              <w:t xml:space="preserve">or no </w:t>
            </w:r>
            <w:r w:rsidRPr="00892991">
              <w:rPr>
                <w:rFonts w:cstheme="minorHAnsi"/>
                <w:color w:val="auto"/>
              </w:rPr>
              <w:t>evidence of reasoning with</w:t>
            </w:r>
            <w:r>
              <w:rPr>
                <w:rFonts w:cstheme="minorHAnsi"/>
                <w:color w:val="auto"/>
              </w:rPr>
              <w:t xml:space="preserve"> an incorrect answer</w:t>
            </w:r>
            <w:r w:rsidRPr="00892991">
              <w:rPr>
                <w:rFonts w:cstheme="minorHAnsi"/>
                <w:color w:val="auto"/>
              </w:rPr>
              <w:t>.</w:t>
            </w:r>
          </w:p>
          <w:p w14:paraId="0CBEFAEC" w14:textId="77777777" w:rsidR="00B54E41" w:rsidRDefault="00B54E41" w:rsidP="008708C3">
            <w:pPr>
              <w:pStyle w:val="ny-concept-chart-title"/>
              <w:rPr>
                <w:rFonts w:cstheme="minorHAnsi"/>
                <w:color w:val="auto"/>
              </w:rPr>
            </w:pPr>
          </w:p>
          <w:p w14:paraId="15ACDB1F" w14:textId="77777777" w:rsidR="00B54E41" w:rsidRDefault="00B54E41" w:rsidP="008708C3">
            <w:pPr>
              <w:pStyle w:val="ny-concept-chart-title"/>
              <w:rPr>
                <w:rFonts w:cstheme="minorHAnsi"/>
                <w:color w:val="auto"/>
              </w:rPr>
            </w:pPr>
          </w:p>
          <w:p w14:paraId="235EEE42" w14:textId="77777777" w:rsidR="00B54E41" w:rsidRDefault="00B54E41" w:rsidP="008708C3">
            <w:pPr>
              <w:pStyle w:val="ny-concept-chart-title"/>
              <w:rPr>
                <w:rFonts w:cstheme="minorHAnsi"/>
                <w:color w:val="auto"/>
              </w:rPr>
            </w:pPr>
          </w:p>
          <w:p w14:paraId="0BE72416" w14:textId="77777777" w:rsidR="00B54E41" w:rsidRPr="008769C3" w:rsidRDefault="00B54E41" w:rsidP="008708C3">
            <w:pPr>
              <w:pStyle w:val="ny-concept-chart-title"/>
              <w:rPr>
                <w:color w:val="auto"/>
              </w:rPr>
            </w:pPr>
            <w:r>
              <w:rPr>
                <w:rFonts w:cstheme="minorHAnsi"/>
                <w:color w:val="auto"/>
              </w:rPr>
              <w:t>(1 Point)</w:t>
            </w:r>
          </w:p>
        </w:tc>
        <w:tc>
          <w:tcPr>
            <w:tcW w:w="1000" w:type="pct"/>
            <w:tcBorders>
              <w:left w:val="nil"/>
              <w:bottom w:val="single" w:sz="2" w:space="0" w:color="800000"/>
            </w:tcBorders>
            <w:shd w:val="clear" w:color="auto" w:fill="F1EAEA"/>
          </w:tcPr>
          <w:p w14:paraId="3D6005C2" w14:textId="77777777" w:rsidR="00B54E41" w:rsidRPr="008769C3" w:rsidRDefault="00B54E41" w:rsidP="008708C3">
            <w:pPr>
              <w:pStyle w:val="ny-concept-chart-title"/>
              <w:rPr>
                <w:color w:val="auto"/>
              </w:rPr>
            </w:pPr>
            <w:r>
              <w:rPr>
                <w:color w:val="auto"/>
              </w:rPr>
              <w:t>STEP 2</w:t>
            </w:r>
          </w:p>
          <w:p w14:paraId="27C9ABEF" w14:textId="77777777" w:rsidR="00B54E41" w:rsidRDefault="00B54E41" w:rsidP="008708C3">
            <w:pPr>
              <w:pStyle w:val="ny-concept-chart-title"/>
              <w:rPr>
                <w:rFonts w:cstheme="minorHAnsi"/>
                <w:color w:val="auto"/>
              </w:rPr>
            </w:pPr>
            <w:r w:rsidRPr="008769C3">
              <w:rPr>
                <w:rFonts w:cstheme="minorHAnsi"/>
                <w:color w:val="auto"/>
              </w:rPr>
              <w:t xml:space="preserve">Evidence of some reasoning </w:t>
            </w:r>
            <w:r>
              <w:rPr>
                <w:rFonts w:cstheme="minorHAnsi"/>
                <w:color w:val="auto"/>
              </w:rPr>
              <w:t>with an incorrect answer.</w:t>
            </w:r>
          </w:p>
          <w:p w14:paraId="7ED5BC19" w14:textId="77777777" w:rsidR="00B54E41" w:rsidRDefault="00B54E41" w:rsidP="008708C3">
            <w:pPr>
              <w:pStyle w:val="ny-concept-chart-title"/>
              <w:rPr>
                <w:rFonts w:cstheme="minorHAnsi"/>
                <w:color w:val="auto"/>
              </w:rPr>
            </w:pPr>
          </w:p>
          <w:p w14:paraId="689E07D6" w14:textId="77777777" w:rsidR="00B54E41" w:rsidRDefault="00B54E41" w:rsidP="008708C3">
            <w:pPr>
              <w:pStyle w:val="ny-concept-chart-title"/>
              <w:rPr>
                <w:rFonts w:cstheme="minorHAnsi"/>
                <w:color w:val="auto"/>
              </w:rPr>
            </w:pPr>
          </w:p>
          <w:p w14:paraId="119F8738" w14:textId="77777777" w:rsidR="00B54E41" w:rsidRDefault="00B54E41" w:rsidP="008708C3">
            <w:pPr>
              <w:pStyle w:val="ny-concept-chart-title"/>
              <w:rPr>
                <w:rFonts w:cstheme="minorHAnsi"/>
                <w:color w:val="auto"/>
              </w:rPr>
            </w:pPr>
          </w:p>
          <w:p w14:paraId="30132717" w14:textId="77777777" w:rsidR="00B54E41" w:rsidRPr="008769C3" w:rsidRDefault="00B54E41" w:rsidP="008708C3">
            <w:pPr>
              <w:pStyle w:val="ny-concept-chart-title"/>
              <w:rPr>
                <w:color w:val="auto"/>
              </w:rPr>
            </w:pPr>
            <w:r>
              <w:rPr>
                <w:rFonts w:cstheme="minorHAnsi"/>
                <w:color w:val="auto"/>
              </w:rPr>
              <w:t>(2 Points)</w:t>
            </w:r>
          </w:p>
        </w:tc>
        <w:tc>
          <w:tcPr>
            <w:tcW w:w="1000" w:type="pct"/>
            <w:tcBorders>
              <w:left w:val="nil"/>
              <w:bottom w:val="single" w:sz="2" w:space="0" w:color="800000"/>
            </w:tcBorders>
            <w:shd w:val="clear" w:color="auto" w:fill="F1EAEA"/>
          </w:tcPr>
          <w:p w14:paraId="69CF7C96" w14:textId="77777777" w:rsidR="00B54E41" w:rsidRPr="008769C3" w:rsidRDefault="00B54E41" w:rsidP="008708C3">
            <w:pPr>
              <w:pStyle w:val="ny-concept-chart-title"/>
              <w:rPr>
                <w:color w:val="auto"/>
              </w:rPr>
            </w:pPr>
            <w:r>
              <w:rPr>
                <w:color w:val="auto"/>
              </w:rPr>
              <w:t>STEP 3</w:t>
            </w:r>
          </w:p>
          <w:p w14:paraId="57EB8186" w14:textId="77777777" w:rsidR="00B54E41" w:rsidRDefault="00B54E41" w:rsidP="008708C3">
            <w:pPr>
              <w:pStyle w:val="ny-concept-chart-title"/>
              <w:rPr>
                <w:rFonts w:cstheme="minorHAnsi"/>
                <w:color w:val="auto"/>
              </w:rPr>
            </w:pPr>
            <w:r w:rsidRPr="008769C3">
              <w:rPr>
                <w:rFonts w:cstheme="minorHAnsi"/>
                <w:color w:val="auto"/>
              </w:rPr>
              <w:t>Evidence of some reasoning with a correct answer or evidence of solid reasoning with an incorrect answer.</w:t>
            </w:r>
          </w:p>
          <w:p w14:paraId="00D4D543" w14:textId="77777777" w:rsidR="00B54E41" w:rsidRPr="008769C3" w:rsidRDefault="00B54E41" w:rsidP="008708C3">
            <w:pPr>
              <w:pStyle w:val="ny-concept-chart-title"/>
              <w:rPr>
                <w:color w:val="auto"/>
              </w:rPr>
            </w:pPr>
            <w:r>
              <w:rPr>
                <w:rFonts w:cstheme="minorHAnsi"/>
                <w:color w:val="auto"/>
              </w:rPr>
              <w:t>(3 Points)</w:t>
            </w:r>
          </w:p>
        </w:tc>
        <w:tc>
          <w:tcPr>
            <w:tcW w:w="1000" w:type="pct"/>
            <w:tcBorders>
              <w:left w:val="nil"/>
              <w:bottom w:val="single" w:sz="2" w:space="0" w:color="800000"/>
              <w:right w:val="single" w:sz="4" w:space="0" w:color="auto"/>
            </w:tcBorders>
            <w:shd w:val="clear" w:color="auto" w:fill="F1EAEA"/>
          </w:tcPr>
          <w:p w14:paraId="00062E2E" w14:textId="77777777" w:rsidR="00B54E41" w:rsidRPr="008769C3" w:rsidRDefault="00B54E41" w:rsidP="008708C3">
            <w:pPr>
              <w:pStyle w:val="ny-concept-chart-title"/>
              <w:rPr>
                <w:color w:val="auto"/>
              </w:rPr>
            </w:pPr>
            <w:r>
              <w:rPr>
                <w:color w:val="auto"/>
              </w:rPr>
              <w:t>STEP 4</w:t>
            </w:r>
          </w:p>
          <w:p w14:paraId="08264F17" w14:textId="77777777" w:rsidR="00B54E41" w:rsidRDefault="00B54E41" w:rsidP="008708C3">
            <w:pPr>
              <w:pStyle w:val="ny-concept-chart-title"/>
              <w:rPr>
                <w:rFonts w:cstheme="minorHAnsi"/>
                <w:color w:val="auto"/>
              </w:rPr>
            </w:pPr>
            <w:r w:rsidRPr="008769C3">
              <w:rPr>
                <w:rFonts w:cstheme="minorHAnsi"/>
                <w:color w:val="auto"/>
              </w:rPr>
              <w:t>Evidence of solid reasoning with a correct answer.</w:t>
            </w:r>
          </w:p>
          <w:p w14:paraId="40B4E30F" w14:textId="77777777" w:rsidR="00B54E41" w:rsidRDefault="00B54E41" w:rsidP="008708C3">
            <w:pPr>
              <w:pStyle w:val="ny-concept-chart-title"/>
              <w:rPr>
                <w:rFonts w:cstheme="minorHAnsi"/>
                <w:color w:val="auto"/>
              </w:rPr>
            </w:pPr>
          </w:p>
          <w:p w14:paraId="76777E8E" w14:textId="77777777" w:rsidR="00B54E41" w:rsidRDefault="00B54E41" w:rsidP="008708C3">
            <w:pPr>
              <w:pStyle w:val="ny-concept-chart-title"/>
              <w:rPr>
                <w:rFonts w:cstheme="minorHAnsi"/>
                <w:color w:val="auto"/>
              </w:rPr>
            </w:pPr>
          </w:p>
          <w:p w14:paraId="613F0B2A" w14:textId="77777777" w:rsidR="00B54E41" w:rsidRDefault="00B54E41" w:rsidP="008708C3">
            <w:pPr>
              <w:pStyle w:val="ny-concept-chart-title"/>
              <w:rPr>
                <w:rFonts w:cstheme="minorHAnsi"/>
                <w:color w:val="auto"/>
              </w:rPr>
            </w:pPr>
          </w:p>
          <w:p w14:paraId="4A9C3495" w14:textId="77777777" w:rsidR="00B54E41" w:rsidRPr="008769C3" w:rsidRDefault="00B54E41" w:rsidP="008708C3">
            <w:pPr>
              <w:pStyle w:val="ny-concept-chart-title"/>
              <w:rPr>
                <w:color w:val="auto"/>
              </w:rPr>
            </w:pPr>
            <w:r>
              <w:rPr>
                <w:rFonts w:cstheme="minorHAnsi"/>
                <w:color w:val="auto"/>
              </w:rPr>
              <w:t>(4 Points)</w:t>
            </w:r>
          </w:p>
        </w:tc>
      </w:tr>
      <w:tr w:rsidR="00B54E41" w:rsidRPr="00457669" w14:paraId="0B0FBD94" w14:textId="77777777" w:rsidTr="008708C3">
        <w:trPr>
          <w:trHeight w:val="770"/>
        </w:trPr>
        <w:tc>
          <w:tcPr>
            <w:tcW w:w="1000" w:type="pct"/>
            <w:vMerge w:val="restart"/>
            <w:shd w:val="clear" w:color="auto" w:fill="auto"/>
            <w:tcMar>
              <w:top w:w="80" w:type="dxa"/>
              <w:bottom w:w="80" w:type="dxa"/>
            </w:tcMar>
          </w:tcPr>
          <w:p w14:paraId="613D5972" w14:textId="77777777" w:rsidR="00B54E41" w:rsidRDefault="00B54E41" w:rsidP="008708C3">
            <w:pPr>
              <w:spacing w:before="6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</w:t>
            </w:r>
            <w:r>
              <w:rPr>
                <w:rFonts w:cstheme="minorHAnsi"/>
                <w:b/>
              </w:rPr>
              <w:br/>
            </w:r>
          </w:p>
          <w:p w14:paraId="099D64B3" w14:textId="77777777" w:rsidR="00B54E41" w:rsidRDefault="00B54E41" w:rsidP="008708C3">
            <w:pPr>
              <w:spacing w:before="60"/>
              <w:jc w:val="center"/>
              <w:rPr>
                <w:rStyle w:val="ny-bold-red"/>
              </w:rPr>
            </w:pPr>
            <w:r>
              <w:rPr>
                <w:rStyle w:val="ny-bold-red"/>
              </w:rPr>
              <w:t>4.G.2</w:t>
            </w:r>
          </w:p>
          <w:p w14:paraId="762CEB49" w14:textId="77777777" w:rsidR="00B54E41" w:rsidRDefault="00B54E41" w:rsidP="008708C3">
            <w:pPr>
              <w:spacing w:before="60"/>
              <w:jc w:val="center"/>
              <w:rPr>
                <w:rStyle w:val="ny-bold-red"/>
              </w:rPr>
            </w:pPr>
            <w:r>
              <w:rPr>
                <w:rStyle w:val="ny-bold-red"/>
              </w:rPr>
              <w:t>4.G.3</w:t>
            </w:r>
          </w:p>
          <w:p w14:paraId="344B3B91" w14:textId="77777777" w:rsidR="00B54E41" w:rsidRDefault="00B54E41" w:rsidP="008708C3">
            <w:pPr>
              <w:spacing w:before="60"/>
              <w:jc w:val="center"/>
              <w:rPr>
                <w:rStyle w:val="ny-bold-red"/>
              </w:rPr>
            </w:pPr>
          </w:p>
          <w:p w14:paraId="453900D1" w14:textId="77777777" w:rsidR="00B54E41" w:rsidRPr="00BE3D8E" w:rsidRDefault="00B54E41" w:rsidP="008708C3">
            <w:pPr>
              <w:spacing w:before="60"/>
              <w:jc w:val="center"/>
              <w:rPr>
                <w:rFonts w:cstheme="minorHAnsi"/>
                <w:b/>
              </w:rPr>
            </w:pPr>
          </w:p>
        </w:tc>
        <w:tc>
          <w:tcPr>
            <w:tcW w:w="1000" w:type="pct"/>
            <w:shd w:val="clear" w:color="auto" w:fill="auto"/>
            <w:tcMar>
              <w:top w:w="80" w:type="dxa"/>
              <w:bottom w:w="80" w:type="dxa"/>
            </w:tcMar>
          </w:tcPr>
          <w:p w14:paraId="36E13548" w14:textId="77777777" w:rsidR="00B54E41" w:rsidRPr="00C10AFC" w:rsidRDefault="00B54E41" w:rsidP="008708C3">
            <w:pPr>
              <w:pStyle w:val="ny-callout-text"/>
            </w:pPr>
            <w:r w:rsidRPr="00C10AFC">
              <w:t xml:space="preserve">The student correctly answers </w:t>
            </w:r>
            <w:r w:rsidRPr="00C10AFC">
              <w:rPr>
                <w:b/>
              </w:rPr>
              <w:t>0-</w:t>
            </w:r>
            <w:r>
              <w:rPr>
                <w:b/>
              </w:rPr>
              <w:t>6</w:t>
            </w:r>
            <w:r w:rsidRPr="00C10AFC">
              <w:t xml:space="preserve"> of the </w:t>
            </w:r>
            <w:r>
              <w:t>fourteen</w:t>
            </w:r>
            <w:r w:rsidRPr="00C10AFC">
              <w:t xml:space="preserve"> parts.</w:t>
            </w:r>
          </w:p>
        </w:tc>
        <w:tc>
          <w:tcPr>
            <w:tcW w:w="1000" w:type="pct"/>
            <w:shd w:val="clear" w:color="auto" w:fill="auto"/>
          </w:tcPr>
          <w:p w14:paraId="78C5DF73" w14:textId="77777777" w:rsidR="00B54E41" w:rsidRPr="00C10AFC" w:rsidRDefault="00B54E41" w:rsidP="008708C3">
            <w:pPr>
              <w:pStyle w:val="ny-callout-text"/>
            </w:pPr>
            <w:r w:rsidRPr="00C10AFC">
              <w:t xml:space="preserve">The student correctly answers </w:t>
            </w:r>
            <w:r>
              <w:rPr>
                <w:b/>
              </w:rPr>
              <w:t>7-10</w:t>
            </w:r>
            <w:r w:rsidRPr="00C10AFC">
              <w:t xml:space="preserve"> of the</w:t>
            </w:r>
            <w:r>
              <w:t xml:space="preserve"> thirteen</w:t>
            </w:r>
            <w:r w:rsidRPr="00C10AFC">
              <w:t xml:space="preserve"> parts.</w:t>
            </w:r>
          </w:p>
        </w:tc>
        <w:tc>
          <w:tcPr>
            <w:tcW w:w="1000" w:type="pct"/>
            <w:shd w:val="clear" w:color="auto" w:fill="auto"/>
          </w:tcPr>
          <w:p w14:paraId="5A1A25E1" w14:textId="77777777" w:rsidR="00B54E41" w:rsidRPr="00C10AFC" w:rsidRDefault="00B54E41" w:rsidP="008708C3">
            <w:pPr>
              <w:pStyle w:val="ny-callout-text"/>
            </w:pPr>
            <w:r w:rsidRPr="00C10AFC">
              <w:t xml:space="preserve">The student correctly answers </w:t>
            </w:r>
            <w:r>
              <w:rPr>
                <w:b/>
              </w:rPr>
              <w:t>11-12</w:t>
            </w:r>
            <w:r w:rsidRPr="00C10AFC">
              <w:t xml:space="preserve"> of the </w:t>
            </w:r>
            <w:r>
              <w:t xml:space="preserve">fourteen </w:t>
            </w:r>
            <w:r w:rsidRPr="00C10AFC">
              <w:t>parts.</w:t>
            </w:r>
          </w:p>
        </w:tc>
        <w:tc>
          <w:tcPr>
            <w:tcW w:w="1000" w:type="pct"/>
            <w:shd w:val="clear" w:color="auto" w:fill="auto"/>
          </w:tcPr>
          <w:p w14:paraId="382C002E" w14:textId="77777777" w:rsidR="00B54E41" w:rsidRPr="00C10AFC" w:rsidRDefault="00B54E41" w:rsidP="008708C3">
            <w:pPr>
              <w:pStyle w:val="ny-callout-text"/>
            </w:pPr>
            <w:r w:rsidRPr="00C10AFC">
              <w:t xml:space="preserve">The student correctly answers </w:t>
            </w:r>
            <w:r w:rsidRPr="00C10AFC">
              <w:rPr>
                <w:b/>
              </w:rPr>
              <w:t>13</w:t>
            </w:r>
            <w:r>
              <w:rPr>
                <w:b/>
              </w:rPr>
              <w:t>-14</w:t>
            </w:r>
            <w:r>
              <w:t xml:space="preserve"> of the fourteen</w:t>
            </w:r>
            <w:r w:rsidRPr="00C10AFC">
              <w:t xml:space="preserve"> parts. (See below.)</w:t>
            </w:r>
          </w:p>
        </w:tc>
      </w:tr>
      <w:tr w:rsidR="00B54E41" w:rsidRPr="00457669" w14:paraId="3A05AD95" w14:textId="77777777" w:rsidTr="008708C3">
        <w:trPr>
          <w:trHeight w:val="1208"/>
        </w:trPr>
        <w:tc>
          <w:tcPr>
            <w:tcW w:w="1000" w:type="pct"/>
            <w:vMerge/>
            <w:shd w:val="clear" w:color="auto" w:fill="auto"/>
            <w:tcMar>
              <w:top w:w="80" w:type="dxa"/>
              <w:bottom w:w="80" w:type="dxa"/>
            </w:tcMar>
          </w:tcPr>
          <w:p w14:paraId="75E89A93" w14:textId="77777777" w:rsidR="00B54E41" w:rsidRDefault="00B54E41" w:rsidP="008708C3">
            <w:pPr>
              <w:spacing w:before="60"/>
              <w:jc w:val="center"/>
              <w:rPr>
                <w:rFonts w:cstheme="minorHAnsi"/>
                <w:b/>
              </w:rPr>
            </w:pPr>
          </w:p>
        </w:tc>
        <w:tc>
          <w:tcPr>
            <w:tcW w:w="4000" w:type="pct"/>
            <w:gridSpan w:val="4"/>
            <w:shd w:val="clear" w:color="auto" w:fill="auto"/>
            <w:tcMar>
              <w:top w:w="80" w:type="dxa"/>
              <w:bottom w:w="80" w:type="dxa"/>
            </w:tcMar>
          </w:tcPr>
          <w:p w14:paraId="777EE200" w14:textId="77777777" w:rsidR="00B54E41" w:rsidRDefault="00B54E41" w:rsidP="00B54E41">
            <w:pPr>
              <w:pStyle w:val="ny-callout-text"/>
              <w:numPr>
                <w:ilvl w:val="0"/>
                <w:numId w:val="2"/>
              </w:numPr>
            </w:pPr>
            <w:r w:rsidRPr="00253347">
              <w:rPr>
                <w:b/>
              </w:rPr>
              <w:t>(1)</w:t>
            </w:r>
            <w:r>
              <w:t xml:space="preserve"> 1 line.</w:t>
            </w:r>
          </w:p>
          <w:p w14:paraId="59B109B8" w14:textId="77777777" w:rsidR="00B54E41" w:rsidRDefault="00B54E41" w:rsidP="00B54E41">
            <w:pPr>
              <w:pStyle w:val="ny-callout-text"/>
              <w:numPr>
                <w:ilvl w:val="0"/>
                <w:numId w:val="2"/>
              </w:numPr>
            </w:pPr>
            <w:r w:rsidRPr="00253347">
              <w:rPr>
                <w:b/>
              </w:rPr>
              <w:t>(2)</w:t>
            </w:r>
            <w:r>
              <w:t xml:space="preserve"> None.</w:t>
            </w:r>
          </w:p>
          <w:p w14:paraId="77CEAB16" w14:textId="77777777" w:rsidR="00B54E41" w:rsidRDefault="00B54E41" w:rsidP="00B54E41">
            <w:pPr>
              <w:pStyle w:val="ny-callout-text"/>
              <w:numPr>
                <w:ilvl w:val="0"/>
                <w:numId w:val="2"/>
              </w:numPr>
            </w:pPr>
            <w:r w:rsidRPr="00253347">
              <w:rPr>
                <w:b/>
              </w:rPr>
              <w:t>(3)</w:t>
            </w:r>
            <w:r>
              <w:t xml:space="preserve"> 3 lines.</w:t>
            </w:r>
          </w:p>
          <w:p w14:paraId="4E8663A0" w14:textId="77777777" w:rsidR="00B54E41" w:rsidRDefault="00B54E41" w:rsidP="00B54E41">
            <w:pPr>
              <w:pStyle w:val="ny-callout-text"/>
              <w:numPr>
                <w:ilvl w:val="0"/>
                <w:numId w:val="2"/>
              </w:numPr>
            </w:pPr>
            <w:r w:rsidRPr="00253347">
              <w:rPr>
                <w:b/>
              </w:rPr>
              <w:t>(4)</w:t>
            </w:r>
            <w:r>
              <w:t xml:space="preserve"> 4 lines.</w:t>
            </w:r>
          </w:p>
          <w:p w14:paraId="14A8DC0D" w14:textId="77777777" w:rsidR="00B54E41" w:rsidRDefault="00B54E41" w:rsidP="00B54E41">
            <w:pPr>
              <w:pStyle w:val="ny-callout-text"/>
              <w:numPr>
                <w:ilvl w:val="0"/>
                <w:numId w:val="2"/>
              </w:numPr>
            </w:pPr>
            <w:r w:rsidRPr="00253347">
              <w:rPr>
                <w:b/>
              </w:rPr>
              <w:t>(5)</w:t>
            </w:r>
            <w:r>
              <w:t xml:space="preserve"> None.</w:t>
            </w:r>
          </w:p>
          <w:p w14:paraId="2D0E99EB" w14:textId="77777777" w:rsidR="00B54E41" w:rsidRDefault="00B54E41" w:rsidP="00B54E41">
            <w:pPr>
              <w:pStyle w:val="ny-callout-text"/>
              <w:numPr>
                <w:ilvl w:val="0"/>
                <w:numId w:val="2"/>
              </w:numPr>
            </w:pPr>
            <w:r w:rsidRPr="00253347">
              <w:rPr>
                <w:b/>
              </w:rPr>
              <w:t>(6)</w:t>
            </w:r>
            <w:r>
              <w:t xml:space="preserve"> 2 lines.</w:t>
            </w:r>
          </w:p>
          <w:p w14:paraId="243392E1" w14:textId="77777777" w:rsidR="00B54E41" w:rsidRDefault="00B54E41" w:rsidP="00B54E41">
            <w:pPr>
              <w:pStyle w:val="ny-callout-text"/>
              <w:numPr>
                <w:ilvl w:val="0"/>
                <w:numId w:val="2"/>
              </w:numPr>
            </w:pPr>
            <w:r w:rsidRPr="00253347">
              <w:rPr>
                <w:b/>
              </w:rPr>
              <w:t>(7)</w:t>
            </w:r>
            <w:r>
              <w:t xml:space="preserve"> Triangle </w:t>
            </w:r>
            <w:proofErr w:type="gramStart"/>
            <w:r w:rsidRPr="005F698F">
              <w:rPr>
                <w:i/>
              </w:rPr>
              <w:t>a</w:t>
            </w:r>
            <w:r>
              <w:t xml:space="preserve"> is</w:t>
            </w:r>
            <w:proofErr w:type="gramEnd"/>
            <w:r>
              <w:t xml:space="preserve"> obtuse and </w:t>
            </w:r>
            <w:r w:rsidRPr="00BD2E30">
              <w:rPr>
                <w:b/>
              </w:rPr>
              <w:t>(8)</w:t>
            </w:r>
            <w:r>
              <w:t xml:space="preserve"> isosceles. </w:t>
            </w:r>
          </w:p>
          <w:p w14:paraId="699698A7" w14:textId="77777777" w:rsidR="00B54E41" w:rsidRDefault="00B54E41" w:rsidP="008708C3">
            <w:pPr>
              <w:pStyle w:val="ny-callout-text"/>
              <w:ind w:left="360"/>
            </w:pPr>
            <w:r>
              <w:rPr>
                <w:b/>
              </w:rPr>
              <w:t>(9</w:t>
            </w:r>
            <w:r w:rsidRPr="00253347">
              <w:rPr>
                <w:b/>
              </w:rPr>
              <w:t>)</w:t>
            </w:r>
            <w:r>
              <w:t xml:space="preserve"> Triangle </w:t>
            </w:r>
            <w:r w:rsidRPr="009423DF">
              <w:rPr>
                <w:i/>
              </w:rPr>
              <w:t>c</w:t>
            </w:r>
            <w:r>
              <w:t xml:space="preserve"> is acute and </w:t>
            </w:r>
            <w:r w:rsidRPr="00BD2E30">
              <w:rPr>
                <w:b/>
              </w:rPr>
              <w:t>(10)</w:t>
            </w:r>
            <w:r>
              <w:t xml:space="preserve"> equilateral.</w:t>
            </w:r>
          </w:p>
          <w:p w14:paraId="516B337B" w14:textId="77777777" w:rsidR="00B54E41" w:rsidRDefault="00B54E41" w:rsidP="008708C3">
            <w:pPr>
              <w:pStyle w:val="ny-callout-text"/>
              <w:ind w:left="360"/>
            </w:pPr>
            <w:r>
              <w:rPr>
                <w:b/>
              </w:rPr>
              <w:t>(11</w:t>
            </w:r>
            <w:r w:rsidRPr="00253347">
              <w:rPr>
                <w:b/>
              </w:rPr>
              <w:t>)</w:t>
            </w:r>
            <w:r>
              <w:t xml:space="preserve"> Triangle </w:t>
            </w:r>
            <w:r w:rsidRPr="009423DF">
              <w:rPr>
                <w:i/>
              </w:rPr>
              <w:t>e</w:t>
            </w:r>
            <w:r>
              <w:t xml:space="preserve"> is right and </w:t>
            </w:r>
            <w:r w:rsidRPr="00BD2E30">
              <w:rPr>
                <w:b/>
              </w:rPr>
              <w:t>(12)</w:t>
            </w:r>
            <w:r>
              <w:t xml:space="preserve"> scalene.</w:t>
            </w:r>
          </w:p>
          <w:p w14:paraId="18A2D658" w14:textId="77777777" w:rsidR="00B54E41" w:rsidRDefault="00B54E41" w:rsidP="00B54E41">
            <w:pPr>
              <w:pStyle w:val="ny-callout-text"/>
              <w:numPr>
                <w:ilvl w:val="0"/>
                <w:numId w:val="2"/>
              </w:numPr>
            </w:pPr>
            <w:r>
              <w:rPr>
                <w:b/>
              </w:rPr>
              <w:t>(13</w:t>
            </w:r>
            <w:r w:rsidRPr="00253347">
              <w:rPr>
                <w:b/>
              </w:rPr>
              <w:t>)</w:t>
            </w:r>
            <w:r>
              <w:t xml:space="preserve"> A circle has an infinite number of lines of symmetry.  </w:t>
            </w:r>
            <w:r w:rsidRPr="00C56261">
              <w:rPr>
                <w:b/>
              </w:rPr>
              <w:t>(14)</w:t>
            </w:r>
            <w:r>
              <w:t xml:space="preserve"> All lines of symmetry for a circle share the center point.</w:t>
            </w:r>
          </w:p>
        </w:tc>
      </w:tr>
      <w:tr w:rsidR="00B54E41" w:rsidRPr="00457669" w14:paraId="45EF6636" w14:textId="77777777" w:rsidTr="008708C3">
        <w:trPr>
          <w:cantSplit/>
          <w:trHeight w:val="1457"/>
        </w:trPr>
        <w:tc>
          <w:tcPr>
            <w:tcW w:w="1000" w:type="pct"/>
            <w:tcBorders>
              <w:bottom w:val="single" w:sz="2" w:space="0" w:color="800000"/>
            </w:tcBorders>
            <w:tcMar>
              <w:top w:w="80" w:type="dxa"/>
              <w:bottom w:w="80" w:type="dxa"/>
            </w:tcMar>
          </w:tcPr>
          <w:p w14:paraId="06E10F24" w14:textId="77777777" w:rsidR="00B54E41" w:rsidRPr="008D3C05" w:rsidRDefault="00B54E41" w:rsidP="008708C3">
            <w:pPr>
              <w:spacing w:before="60"/>
              <w:jc w:val="center"/>
              <w:rPr>
                <w:rFonts w:cstheme="minorHAnsi"/>
                <w:b/>
              </w:rPr>
            </w:pPr>
            <w:r w:rsidRPr="008D3C05">
              <w:rPr>
                <w:rFonts w:cstheme="minorHAnsi"/>
                <w:b/>
              </w:rPr>
              <w:t>2</w:t>
            </w:r>
          </w:p>
          <w:p w14:paraId="030E7BAC" w14:textId="77777777" w:rsidR="00B54E41" w:rsidRPr="008D3C05" w:rsidRDefault="00B54E41" w:rsidP="008708C3">
            <w:pPr>
              <w:spacing w:before="60"/>
              <w:jc w:val="center"/>
              <w:rPr>
                <w:rFonts w:cstheme="minorHAnsi"/>
                <w:b/>
              </w:rPr>
            </w:pPr>
          </w:p>
          <w:p w14:paraId="5DAB33AC" w14:textId="77777777" w:rsidR="00B54E41" w:rsidRPr="008D3C05" w:rsidRDefault="00B54E41" w:rsidP="008708C3">
            <w:pPr>
              <w:spacing w:before="60"/>
              <w:jc w:val="center"/>
            </w:pPr>
            <w:r w:rsidRPr="008D3C05">
              <w:rPr>
                <w:rStyle w:val="ny-bold-red"/>
              </w:rPr>
              <w:t>4.MD.7</w:t>
            </w:r>
          </w:p>
          <w:p w14:paraId="0BEA448D" w14:textId="77777777" w:rsidR="00B54E41" w:rsidRPr="008D3C05" w:rsidRDefault="00B54E41" w:rsidP="008708C3">
            <w:pPr>
              <w:spacing w:before="60"/>
              <w:jc w:val="center"/>
            </w:pPr>
          </w:p>
          <w:p w14:paraId="35549164" w14:textId="77777777" w:rsidR="00B54E41" w:rsidRPr="008D3C05" w:rsidRDefault="00B54E41" w:rsidP="008708C3">
            <w:pPr>
              <w:spacing w:before="60"/>
              <w:jc w:val="center"/>
              <w:rPr>
                <w:rFonts w:cstheme="minorHAnsi"/>
                <w:b/>
              </w:rPr>
            </w:pPr>
          </w:p>
        </w:tc>
        <w:tc>
          <w:tcPr>
            <w:tcW w:w="1000" w:type="pct"/>
            <w:tcBorders>
              <w:bottom w:val="single" w:sz="2" w:space="0" w:color="800000"/>
            </w:tcBorders>
            <w:tcMar>
              <w:top w:w="80" w:type="dxa"/>
              <w:bottom w:w="80" w:type="dxa"/>
            </w:tcMar>
          </w:tcPr>
          <w:p w14:paraId="085A7DB3" w14:textId="77777777" w:rsidR="00B54E41" w:rsidRPr="008D3C05" w:rsidRDefault="00B54E41" w:rsidP="008708C3">
            <w:pPr>
              <w:pStyle w:val="ny-callout-text"/>
            </w:pPr>
            <w:r w:rsidRPr="008D3C05">
              <w:t xml:space="preserve">The </w:t>
            </w:r>
            <w:r>
              <w:t xml:space="preserve">student correctly answers </w:t>
            </w:r>
            <w:r w:rsidRPr="008D3C05">
              <w:rPr>
                <w:b/>
              </w:rPr>
              <w:t>0</w:t>
            </w:r>
            <w:r>
              <w:t xml:space="preserve"> of the two parts.</w:t>
            </w:r>
          </w:p>
        </w:tc>
        <w:tc>
          <w:tcPr>
            <w:tcW w:w="1000" w:type="pct"/>
            <w:tcBorders>
              <w:bottom w:val="single" w:sz="2" w:space="0" w:color="800000"/>
            </w:tcBorders>
          </w:tcPr>
          <w:p w14:paraId="129503BD" w14:textId="77777777" w:rsidR="00B54E41" w:rsidRPr="008D3C05" w:rsidRDefault="00B54E41" w:rsidP="008708C3">
            <w:pPr>
              <w:pStyle w:val="ny-callout-text"/>
              <w:spacing w:before="13"/>
              <w:rPr>
                <w:rFonts w:cstheme="minorHAnsi"/>
              </w:rPr>
            </w:pPr>
            <w:r w:rsidRPr="008D3C05">
              <w:rPr>
                <w:rFonts w:cstheme="minorHAnsi"/>
              </w:rPr>
              <w:t xml:space="preserve">The student </w:t>
            </w:r>
            <w:r>
              <w:rPr>
                <w:rFonts w:cstheme="minorHAnsi"/>
              </w:rPr>
              <w:t xml:space="preserve">correctly answers </w:t>
            </w:r>
            <w:r w:rsidRPr="008D3C05">
              <w:rPr>
                <w:rFonts w:cstheme="minorHAnsi"/>
                <w:b/>
              </w:rPr>
              <w:t>1</w:t>
            </w:r>
            <w:r>
              <w:rPr>
                <w:rFonts w:cstheme="minorHAnsi"/>
              </w:rPr>
              <w:t xml:space="preserve"> of the two parts.</w:t>
            </w:r>
          </w:p>
        </w:tc>
        <w:tc>
          <w:tcPr>
            <w:tcW w:w="1000" w:type="pct"/>
            <w:tcBorders>
              <w:bottom w:val="single" w:sz="2" w:space="0" w:color="800000"/>
            </w:tcBorders>
          </w:tcPr>
          <w:p w14:paraId="79BD169D" w14:textId="77777777" w:rsidR="00B54E41" w:rsidRPr="008D3C05" w:rsidRDefault="00B54E41" w:rsidP="008708C3">
            <w:pPr>
              <w:pStyle w:val="ny-callout-text"/>
            </w:pPr>
            <w:r w:rsidRPr="008D3C05">
              <w:t xml:space="preserve">The student correctly: </w:t>
            </w:r>
          </w:p>
          <w:p w14:paraId="661984A3" w14:textId="77777777" w:rsidR="00B54E41" w:rsidRPr="008D3C05" w:rsidRDefault="00B54E41" w:rsidP="008708C3">
            <w:pPr>
              <w:pStyle w:val="ny-callout-text"/>
            </w:pPr>
            <w:r w:rsidRPr="008D3C05">
              <w:rPr>
                <w:b/>
              </w:rPr>
              <w:t>(1)</w:t>
            </w:r>
            <w:r w:rsidRPr="008D3C05">
              <w:t xml:space="preserve"> Identifies that </w:t>
            </w:r>
            <m:oMath>
              <m:r>
                <w:rPr>
                  <w:rFonts w:ascii="Cambria Math" w:hAnsi="Cambria Math"/>
                </w:rPr>
                <m:t>∠</m:t>
              </m:r>
            </m:oMath>
            <w:r w:rsidRPr="008D3C05">
              <w:rPr>
                <w:i/>
              </w:rPr>
              <w:t>RQS</w:t>
            </w:r>
            <w:r w:rsidRPr="008D3C05">
              <w:t xml:space="preserve"> and </w:t>
            </w:r>
            <m:oMath>
              <m:r>
                <w:rPr>
                  <w:rFonts w:ascii="Cambria Math" w:hAnsi="Cambria Math"/>
                </w:rPr>
                <m:t>∠</m:t>
              </m:r>
            </m:oMath>
            <w:r w:rsidRPr="008D3C05">
              <w:rPr>
                <w:i/>
              </w:rPr>
              <w:t>TQS</w:t>
            </w:r>
            <w:r w:rsidRPr="008D3C05">
              <w:t xml:space="preserve"> total 90 degrees, so </w:t>
            </w:r>
            <m:oMath>
              <m:r>
                <w:rPr>
                  <w:rFonts w:ascii="Cambria Math" w:hAnsi="Cambria Math"/>
                </w:rPr>
                <m:t>∠</m:t>
              </m:r>
            </m:oMath>
            <w:r w:rsidRPr="008D3C05">
              <w:rPr>
                <w:i/>
              </w:rPr>
              <w:t>RQS</w:t>
            </w:r>
            <w:r w:rsidRPr="008D3C05">
              <w:t xml:space="preserve"> measures 66 degrees</w:t>
            </w:r>
          </w:p>
          <w:p w14:paraId="7C0247F0" w14:textId="77777777" w:rsidR="00B54E41" w:rsidRPr="008D3C05" w:rsidRDefault="00B54E41" w:rsidP="008708C3">
            <w:pPr>
              <w:pStyle w:val="ny-callout-text"/>
              <w:rPr>
                <w:rFonts w:cstheme="minorHAnsi"/>
              </w:rPr>
            </w:pPr>
            <w:r w:rsidRPr="008D3C05">
              <w:rPr>
                <w:b/>
              </w:rPr>
              <w:t>(2)</w:t>
            </w:r>
            <w:r>
              <w:t xml:space="preserve"> I</w:t>
            </w:r>
            <w:r w:rsidRPr="008D3C05">
              <w:t>ncludes an equation such as 24 + a = 90.</w:t>
            </w:r>
          </w:p>
        </w:tc>
        <w:tc>
          <w:tcPr>
            <w:tcW w:w="1000" w:type="pct"/>
            <w:tcBorders>
              <w:bottom w:val="single" w:sz="2" w:space="0" w:color="800000"/>
            </w:tcBorders>
            <w:shd w:val="clear" w:color="auto" w:fill="E6E6E6"/>
          </w:tcPr>
          <w:p w14:paraId="7E8EC383" w14:textId="77777777" w:rsidR="00B54E41" w:rsidRPr="008D3C05" w:rsidRDefault="00B54E41" w:rsidP="008708C3">
            <w:pPr>
              <w:pStyle w:val="ny-callout-text"/>
            </w:pPr>
            <w:r>
              <w:t>Level 4 not available for this item.</w:t>
            </w:r>
          </w:p>
        </w:tc>
      </w:tr>
      <w:tr w:rsidR="00B54E41" w:rsidRPr="00457669" w14:paraId="7A62984D" w14:textId="77777777" w:rsidTr="008708C3">
        <w:trPr>
          <w:trHeight w:val="725"/>
        </w:trPr>
        <w:tc>
          <w:tcPr>
            <w:tcW w:w="1000" w:type="pct"/>
            <w:vMerge w:val="restart"/>
            <w:shd w:val="clear" w:color="auto" w:fill="E6E6E6"/>
            <w:tcMar>
              <w:top w:w="80" w:type="dxa"/>
              <w:bottom w:w="80" w:type="dxa"/>
            </w:tcMar>
          </w:tcPr>
          <w:p w14:paraId="0C30F592" w14:textId="77777777" w:rsidR="00B54E41" w:rsidRDefault="00B54E41" w:rsidP="008708C3">
            <w:pPr>
              <w:spacing w:before="6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3</w:t>
            </w:r>
          </w:p>
          <w:p w14:paraId="4D498E3F" w14:textId="77777777" w:rsidR="00B54E41" w:rsidRDefault="00B54E41" w:rsidP="008708C3">
            <w:pPr>
              <w:spacing w:before="60"/>
              <w:jc w:val="center"/>
              <w:rPr>
                <w:rFonts w:cstheme="minorHAnsi"/>
                <w:b/>
              </w:rPr>
            </w:pPr>
          </w:p>
          <w:p w14:paraId="19E2E72C" w14:textId="77777777" w:rsidR="00B54E41" w:rsidRPr="00C64F58" w:rsidRDefault="00B54E41" w:rsidP="008708C3">
            <w:pPr>
              <w:spacing w:before="60"/>
              <w:jc w:val="center"/>
              <w:rPr>
                <w:rFonts w:cstheme="minorHAnsi"/>
                <w:b/>
                <w:color w:val="632423" w:themeColor="accent2" w:themeShade="80"/>
              </w:rPr>
            </w:pPr>
            <w:r w:rsidRPr="00C64F58">
              <w:rPr>
                <w:rFonts w:cstheme="minorHAnsi"/>
                <w:b/>
                <w:color w:val="632423" w:themeColor="accent2" w:themeShade="80"/>
              </w:rPr>
              <w:t>4.MD.5</w:t>
            </w:r>
          </w:p>
          <w:p w14:paraId="30CB461F" w14:textId="77777777" w:rsidR="00B54E41" w:rsidRPr="00C64F58" w:rsidRDefault="00B54E41" w:rsidP="008708C3">
            <w:pPr>
              <w:spacing w:before="60"/>
              <w:jc w:val="center"/>
              <w:rPr>
                <w:rFonts w:cstheme="minorHAnsi"/>
                <w:b/>
                <w:color w:val="632423" w:themeColor="accent2" w:themeShade="80"/>
              </w:rPr>
            </w:pPr>
            <w:r w:rsidRPr="00C64F58">
              <w:rPr>
                <w:rFonts w:cstheme="minorHAnsi"/>
                <w:b/>
                <w:color w:val="632423" w:themeColor="accent2" w:themeShade="80"/>
              </w:rPr>
              <w:t>4.MD.6</w:t>
            </w:r>
          </w:p>
          <w:p w14:paraId="014DE384" w14:textId="77777777" w:rsidR="00B54E41" w:rsidRDefault="00B54E41" w:rsidP="008708C3">
            <w:pPr>
              <w:spacing w:before="60"/>
              <w:jc w:val="center"/>
              <w:rPr>
                <w:rFonts w:cstheme="minorHAnsi"/>
                <w:b/>
              </w:rPr>
            </w:pPr>
            <w:r w:rsidRPr="00C64F58">
              <w:rPr>
                <w:rFonts w:cstheme="minorHAnsi"/>
                <w:b/>
                <w:color w:val="632423" w:themeColor="accent2" w:themeShade="80"/>
              </w:rPr>
              <w:t>4.MD.7</w:t>
            </w:r>
          </w:p>
        </w:tc>
        <w:tc>
          <w:tcPr>
            <w:tcW w:w="1000" w:type="pct"/>
            <w:tcBorders>
              <w:bottom w:val="single" w:sz="2" w:space="0" w:color="800000"/>
            </w:tcBorders>
            <w:shd w:val="clear" w:color="auto" w:fill="E6E6E6"/>
            <w:tcMar>
              <w:top w:w="80" w:type="dxa"/>
              <w:bottom w:w="80" w:type="dxa"/>
            </w:tcMar>
          </w:tcPr>
          <w:p w14:paraId="241DE0AC" w14:textId="77777777" w:rsidR="00B54E41" w:rsidRDefault="00B54E41" w:rsidP="008708C3">
            <w:pPr>
              <w:pStyle w:val="ny-callout-text"/>
            </w:pPr>
            <w:r>
              <w:t xml:space="preserve">Student correctly answers </w:t>
            </w:r>
            <w:r w:rsidRPr="007206B5">
              <w:rPr>
                <w:b/>
              </w:rPr>
              <w:t>0-</w:t>
            </w:r>
            <w:r>
              <w:rPr>
                <w:b/>
              </w:rPr>
              <w:t>1</w:t>
            </w:r>
            <w:r>
              <w:t xml:space="preserve"> of the six parts.</w:t>
            </w:r>
          </w:p>
        </w:tc>
        <w:tc>
          <w:tcPr>
            <w:tcW w:w="1000" w:type="pct"/>
            <w:tcBorders>
              <w:bottom w:val="single" w:sz="2" w:space="0" w:color="800000"/>
            </w:tcBorders>
            <w:shd w:val="clear" w:color="auto" w:fill="E6E6E6"/>
          </w:tcPr>
          <w:p w14:paraId="2940F649" w14:textId="77777777" w:rsidR="00B54E41" w:rsidRDefault="00B54E41" w:rsidP="008708C3">
            <w:pPr>
              <w:pStyle w:val="ny-callout-text"/>
            </w:pPr>
            <w:r>
              <w:t xml:space="preserve">Student correctly answers </w:t>
            </w:r>
            <w:r>
              <w:rPr>
                <w:b/>
              </w:rPr>
              <w:t>2-3</w:t>
            </w:r>
            <w:r>
              <w:t xml:space="preserve"> of the six parts.</w:t>
            </w:r>
          </w:p>
        </w:tc>
        <w:tc>
          <w:tcPr>
            <w:tcW w:w="1000" w:type="pct"/>
            <w:tcBorders>
              <w:bottom w:val="single" w:sz="2" w:space="0" w:color="800000"/>
            </w:tcBorders>
            <w:shd w:val="clear" w:color="auto" w:fill="E6E6E6"/>
          </w:tcPr>
          <w:p w14:paraId="3C351EA8" w14:textId="77777777" w:rsidR="00B54E41" w:rsidRDefault="00B54E41" w:rsidP="008708C3">
            <w:pPr>
              <w:pStyle w:val="ny-callout-text"/>
            </w:pPr>
            <w:r>
              <w:t xml:space="preserve">Student correctly answers </w:t>
            </w:r>
            <w:r w:rsidRPr="008A747D">
              <w:rPr>
                <w:b/>
              </w:rPr>
              <w:t>4-5</w:t>
            </w:r>
            <w:r>
              <w:t xml:space="preserve"> of the six parts.</w:t>
            </w:r>
          </w:p>
        </w:tc>
        <w:tc>
          <w:tcPr>
            <w:tcW w:w="1000" w:type="pct"/>
            <w:tcBorders>
              <w:bottom w:val="single" w:sz="2" w:space="0" w:color="800000"/>
            </w:tcBorders>
            <w:shd w:val="clear" w:color="auto" w:fill="E6E6E6"/>
          </w:tcPr>
          <w:p w14:paraId="5CE5E3D7" w14:textId="77777777" w:rsidR="00B54E41" w:rsidRDefault="00B54E41" w:rsidP="008708C3">
            <w:pPr>
              <w:pStyle w:val="ny-list-bullets"/>
              <w:numPr>
                <w:ilvl w:val="0"/>
                <w:numId w:val="0"/>
              </w:numPr>
              <w:spacing w:line="240" w:lineRule="auto"/>
              <w:ind w:left="1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Student correctly answers </w:t>
            </w:r>
            <w:r>
              <w:rPr>
                <w:b/>
                <w:sz w:val="18"/>
                <w:szCs w:val="18"/>
              </w:rPr>
              <w:t>6</w:t>
            </w:r>
            <w:r>
              <w:rPr>
                <w:sz w:val="18"/>
                <w:szCs w:val="18"/>
              </w:rPr>
              <w:t xml:space="preserve"> of the six parts. (See below.)</w:t>
            </w:r>
          </w:p>
        </w:tc>
      </w:tr>
      <w:tr w:rsidR="00B54E41" w:rsidRPr="00457669" w14:paraId="0AD25912" w14:textId="77777777" w:rsidTr="008708C3">
        <w:trPr>
          <w:trHeight w:val="1429"/>
        </w:trPr>
        <w:tc>
          <w:tcPr>
            <w:tcW w:w="1000" w:type="pct"/>
            <w:vMerge/>
            <w:tcBorders>
              <w:bottom w:val="single" w:sz="2" w:space="0" w:color="800000"/>
            </w:tcBorders>
            <w:shd w:val="clear" w:color="auto" w:fill="E6E6E6"/>
            <w:tcMar>
              <w:top w:w="80" w:type="dxa"/>
              <w:bottom w:w="80" w:type="dxa"/>
            </w:tcMar>
          </w:tcPr>
          <w:p w14:paraId="3379C313" w14:textId="77777777" w:rsidR="00B54E41" w:rsidRDefault="00B54E41" w:rsidP="008708C3">
            <w:pPr>
              <w:spacing w:before="60"/>
              <w:jc w:val="center"/>
              <w:rPr>
                <w:rFonts w:cstheme="minorHAnsi"/>
                <w:b/>
              </w:rPr>
            </w:pPr>
          </w:p>
        </w:tc>
        <w:tc>
          <w:tcPr>
            <w:tcW w:w="4000" w:type="pct"/>
            <w:gridSpan w:val="4"/>
            <w:tcBorders>
              <w:bottom w:val="single" w:sz="2" w:space="0" w:color="800000"/>
            </w:tcBorders>
            <w:shd w:val="clear" w:color="auto" w:fill="E6E6E6"/>
            <w:tcMar>
              <w:top w:w="80" w:type="dxa"/>
              <w:bottom w:w="80" w:type="dxa"/>
            </w:tcMar>
          </w:tcPr>
          <w:p w14:paraId="613D888A" w14:textId="77777777" w:rsidR="00B54E41" w:rsidRDefault="00B54E41" w:rsidP="00B54E41">
            <w:pPr>
              <w:pStyle w:val="ny-list-bullets"/>
              <w:numPr>
                <w:ilvl w:val="1"/>
                <w:numId w:val="4"/>
              </w:numPr>
              <w:spacing w:line="240" w:lineRule="auto"/>
              <w:ind w:left="279" w:hanging="270"/>
              <w:rPr>
                <w:sz w:val="18"/>
                <w:szCs w:val="18"/>
              </w:rPr>
            </w:pPr>
            <w:r w:rsidRPr="007D66D6">
              <w:rPr>
                <w:rFonts w:asciiTheme="majorHAnsi" w:eastAsiaTheme="minorEastAsia" w:hAnsiTheme="majorHAnsi" w:cstheme="minorHAnsi"/>
                <w:b/>
                <w:sz w:val="18"/>
                <w:szCs w:val="18"/>
              </w:rPr>
              <w:t>(1)</w:t>
            </w:r>
            <w:r>
              <w:rPr>
                <w:rFonts w:asciiTheme="minorHAnsi" w:eastAsiaTheme="minorEastAsia" w:hAnsiTheme="minorHAnsi" w:cstheme="minorHAnsi"/>
                <w:sz w:val="18"/>
                <w:szCs w:val="18"/>
              </w:rPr>
              <w:t xml:space="preserve"> </w:t>
            </w:r>
            <m:oMath>
              <m:r>
                <w:rPr>
                  <w:rFonts w:ascii="Cambria Math" w:hAnsi="Cambria Math"/>
                  <w:sz w:val="18"/>
                  <w:szCs w:val="18"/>
                </w:rPr>
                <m:t>∠</m:t>
              </m:r>
            </m:oMath>
            <w:r w:rsidRPr="00AB766A">
              <w:rPr>
                <w:i/>
                <w:sz w:val="18"/>
                <w:szCs w:val="18"/>
              </w:rPr>
              <w:t>D</w:t>
            </w:r>
            <w:r>
              <w:rPr>
                <w:sz w:val="18"/>
                <w:szCs w:val="18"/>
              </w:rPr>
              <w:t xml:space="preserve"> = 277°.  </w:t>
            </w:r>
            <w:r w:rsidRPr="007D66D6">
              <w:rPr>
                <w:b/>
                <w:sz w:val="18"/>
                <w:szCs w:val="18"/>
              </w:rPr>
              <w:t>(2)</w:t>
            </w:r>
            <w:r>
              <w:rPr>
                <w:sz w:val="18"/>
                <w:szCs w:val="18"/>
              </w:rPr>
              <w:t xml:space="preserve"> The number of degrees in a circle is 360, so </w:t>
            </w:r>
            <m:oMath>
              <m:r>
                <w:rPr>
                  <w:rFonts w:ascii="Cambria Math" w:hAnsi="Cambria Math"/>
                  <w:sz w:val="18"/>
                  <w:szCs w:val="18"/>
                </w:rPr>
                <m:t>∠</m:t>
              </m:r>
            </m:oMath>
            <w:r w:rsidRPr="00AB766A">
              <w:rPr>
                <w:i/>
                <w:sz w:val="18"/>
                <w:szCs w:val="18"/>
              </w:rPr>
              <w:t>D</w:t>
            </w:r>
            <w:r w:rsidDel="00901A6A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is the difference between 83 and 360.</w:t>
            </w:r>
          </w:p>
          <w:p w14:paraId="10AC11C5" w14:textId="77777777" w:rsidR="00B54E41" w:rsidRDefault="00B54E41" w:rsidP="00B54E41">
            <w:pPr>
              <w:pStyle w:val="ny-list-bullets"/>
              <w:numPr>
                <w:ilvl w:val="1"/>
                <w:numId w:val="4"/>
              </w:numPr>
              <w:spacing w:line="240" w:lineRule="auto"/>
              <w:ind w:left="279" w:hanging="270"/>
              <w:rPr>
                <w:sz w:val="18"/>
                <w:szCs w:val="18"/>
              </w:rPr>
            </w:pPr>
            <w:r w:rsidRPr="007D66D6">
              <w:rPr>
                <w:rFonts w:asciiTheme="majorHAnsi" w:hAnsiTheme="majorHAnsi"/>
                <w:b/>
                <w:sz w:val="18"/>
                <w:szCs w:val="18"/>
              </w:rPr>
              <w:t>(3)</w:t>
            </w:r>
            <w:r>
              <w:rPr>
                <w:rFonts w:ascii="Cambria Math" w:hAnsi="Cambria Math"/>
                <w:sz w:val="18"/>
                <w:szCs w:val="18"/>
              </w:rPr>
              <w:t xml:space="preserve"> ∠</w:t>
            </w:r>
            <w:r w:rsidRPr="00AB766A">
              <w:rPr>
                <w:i/>
                <w:sz w:val="18"/>
                <w:szCs w:val="18"/>
              </w:rPr>
              <w:t>QRT</w:t>
            </w:r>
            <w:r>
              <w:rPr>
                <w:sz w:val="18"/>
                <w:szCs w:val="18"/>
              </w:rPr>
              <w:t xml:space="preserve"> = 122°.  </w:t>
            </w:r>
            <w:r w:rsidRPr="007D66D6">
              <w:rPr>
                <w:b/>
                <w:sz w:val="18"/>
                <w:szCs w:val="18"/>
              </w:rPr>
              <w:t xml:space="preserve">(4) </w:t>
            </w:r>
            <w:r>
              <w:rPr>
                <w:sz w:val="18"/>
                <w:szCs w:val="18"/>
              </w:rPr>
              <w:t xml:space="preserve">A line equals 180 degrees, so </w:t>
            </w:r>
            <w:r>
              <w:rPr>
                <w:rFonts w:ascii="Cambria Math" w:hAnsi="Cambria Math"/>
                <w:sz w:val="18"/>
                <w:szCs w:val="18"/>
              </w:rPr>
              <w:t>∠</w:t>
            </w:r>
            <w:r w:rsidRPr="00AB766A">
              <w:rPr>
                <w:i/>
                <w:sz w:val="18"/>
                <w:szCs w:val="18"/>
              </w:rPr>
              <w:t>QRT</w:t>
            </w:r>
            <w:r>
              <w:rPr>
                <w:sz w:val="18"/>
                <w:szCs w:val="18"/>
              </w:rPr>
              <w:t xml:space="preserve"> must be equal to the difference between 180 and 58.</w:t>
            </w:r>
          </w:p>
          <w:p w14:paraId="34325ACE" w14:textId="77777777" w:rsidR="00B54E41" w:rsidRPr="008A747D" w:rsidRDefault="00B54E41" w:rsidP="00B54E41">
            <w:pPr>
              <w:pStyle w:val="ny-list-bullets"/>
              <w:numPr>
                <w:ilvl w:val="1"/>
                <w:numId w:val="4"/>
              </w:numPr>
              <w:spacing w:line="240" w:lineRule="auto"/>
              <w:ind w:left="279" w:hanging="270"/>
              <w:rPr>
                <w:sz w:val="18"/>
                <w:szCs w:val="18"/>
              </w:rPr>
            </w:pPr>
            <w:r w:rsidRPr="007D66D6">
              <w:rPr>
                <w:rFonts w:asciiTheme="majorHAnsi" w:hAnsiTheme="majorHAnsi"/>
                <w:b/>
                <w:sz w:val="18"/>
                <w:szCs w:val="18"/>
              </w:rPr>
              <w:t>(5)</w:t>
            </w:r>
            <w:r>
              <w:rPr>
                <w:rFonts w:ascii="Cambria Math" w:hAnsi="Cambria Math"/>
                <w:sz w:val="18"/>
                <w:szCs w:val="18"/>
              </w:rPr>
              <w:t xml:space="preserve"> ∠</w:t>
            </w:r>
            <w:r w:rsidRPr="00AB766A">
              <w:rPr>
                <w:i/>
                <w:sz w:val="18"/>
                <w:szCs w:val="18"/>
              </w:rPr>
              <w:t>PRS</w:t>
            </w:r>
            <w:r>
              <w:rPr>
                <w:sz w:val="18"/>
                <w:szCs w:val="18"/>
              </w:rPr>
              <w:t xml:space="preserve"> = 122°.  </w:t>
            </w:r>
            <w:r w:rsidRPr="007D66D6">
              <w:rPr>
                <w:b/>
                <w:sz w:val="18"/>
                <w:szCs w:val="18"/>
              </w:rPr>
              <w:t>(6)</w:t>
            </w:r>
            <w:r>
              <w:rPr>
                <w:sz w:val="18"/>
                <w:szCs w:val="18"/>
              </w:rPr>
              <w:t xml:space="preserve"> The measure of </w:t>
            </w:r>
            <w:r>
              <w:rPr>
                <w:rFonts w:ascii="Cambria Math" w:hAnsi="Cambria Math"/>
                <w:sz w:val="18"/>
                <w:szCs w:val="18"/>
              </w:rPr>
              <w:t>∠</w:t>
            </w:r>
            <w:r w:rsidRPr="00AB766A">
              <w:rPr>
                <w:i/>
                <w:sz w:val="18"/>
                <w:szCs w:val="18"/>
              </w:rPr>
              <w:t>TRS</w:t>
            </w:r>
            <w:r>
              <w:rPr>
                <w:sz w:val="18"/>
                <w:szCs w:val="18"/>
              </w:rPr>
              <w:t xml:space="preserve"> using</w:t>
            </w:r>
            <w:r w:rsidRPr="003078A4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m:oMath>
              <m:acc>
                <m:accPr>
                  <m:chr m:val="̅"/>
                  <m:ctrlPr>
                    <w:rPr>
                      <w:rFonts w:ascii="Cambria Math" w:hAnsi="Cambria Math"/>
                      <w:i/>
                      <w:sz w:val="18"/>
                      <w:szCs w:val="18"/>
                    </w:rPr>
                  </m:ctrlPr>
                </m:accPr>
                <m:e>
                  <m:r>
                    <m:rPr>
                      <m:nor/>
                    </m:rPr>
                    <w:rPr>
                      <w:rFonts w:asciiTheme="minorHAnsi" w:hAnsiTheme="minorHAnsi"/>
                      <w:i/>
                      <w:sz w:val="18"/>
                      <w:szCs w:val="18"/>
                    </w:rPr>
                    <m:t>QRS</m:t>
                  </m:r>
                </m:e>
              </m:acc>
            </m:oMath>
            <w:r>
              <w:rPr>
                <w:sz w:val="18"/>
                <w:szCs w:val="18"/>
              </w:rPr>
              <w:t xml:space="preserve"> or </w:t>
            </w:r>
            <w:r>
              <w:rPr>
                <w:rFonts w:ascii="Cambria Math" w:hAnsi="Cambria Math"/>
                <w:sz w:val="18"/>
                <w:szCs w:val="18"/>
              </w:rPr>
              <w:t>∠</w:t>
            </w:r>
            <w:r w:rsidRPr="00AB766A">
              <w:rPr>
                <w:i/>
                <w:sz w:val="18"/>
                <w:szCs w:val="18"/>
              </w:rPr>
              <w:t>QRP</w:t>
            </w:r>
            <w:r>
              <w:rPr>
                <w:sz w:val="18"/>
                <w:szCs w:val="18"/>
              </w:rPr>
              <w:t xml:space="preserve"> using </w:t>
            </w:r>
            <m:oMath>
              <m:acc>
                <m:accPr>
                  <m:chr m:val="̅"/>
                  <m:ctrlPr>
                    <w:rPr>
                      <w:rFonts w:ascii="Cambria Math" w:hAnsi="Cambria Math"/>
                      <w:i/>
                      <w:sz w:val="18"/>
                      <w:szCs w:val="18"/>
                    </w:rPr>
                  </m:ctrlPr>
                </m:accPr>
                <m:e>
                  <m:r>
                    <m:rPr>
                      <m:nor/>
                    </m:rPr>
                    <w:rPr>
                      <w:rFonts w:asciiTheme="minorHAnsi" w:hAnsiTheme="minorHAnsi"/>
                      <w:i/>
                      <w:sz w:val="18"/>
                      <w:szCs w:val="18"/>
                    </w:rPr>
                    <m:t>PRT</m:t>
                  </m:r>
                </m:e>
              </m:acc>
            </m:oMath>
            <w:r>
              <w:rPr>
                <w:sz w:val="18"/>
                <w:szCs w:val="18"/>
              </w:rPr>
              <w:t xml:space="preserve"> is 58 degrees, making </w:t>
            </w:r>
            <w:r>
              <w:rPr>
                <w:rFonts w:ascii="Cambria Math" w:hAnsi="Cambria Math"/>
                <w:sz w:val="18"/>
                <w:szCs w:val="18"/>
              </w:rPr>
              <w:t>∠</w:t>
            </w:r>
            <w:r w:rsidRPr="00AB766A">
              <w:rPr>
                <w:i/>
                <w:sz w:val="18"/>
                <w:szCs w:val="18"/>
              </w:rPr>
              <w:t>PRS</w:t>
            </w:r>
            <w:r>
              <w:rPr>
                <w:sz w:val="18"/>
                <w:szCs w:val="18"/>
              </w:rPr>
              <w:t xml:space="preserve"> equal to the difference between 180 and 58. The students may also determine that </w:t>
            </w:r>
            <w:r>
              <w:rPr>
                <w:rFonts w:ascii="Cambria Math" w:hAnsi="Cambria Math"/>
                <w:sz w:val="18"/>
                <w:szCs w:val="18"/>
              </w:rPr>
              <w:t>∠</w:t>
            </w:r>
            <w:r w:rsidRPr="00AB766A">
              <w:rPr>
                <w:i/>
                <w:sz w:val="18"/>
                <w:szCs w:val="18"/>
              </w:rPr>
              <w:t>PRS</w:t>
            </w:r>
            <w:r>
              <w:rPr>
                <w:sz w:val="18"/>
                <w:szCs w:val="18"/>
              </w:rPr>
              <w:t xml:space="preserve"> is equal to </w:t>
            </w:r>
            <w:r>
              <w:rPr>
                <w:rFonts w:ascii="Cambria Math" w:hAnsi="Cambria Math"/>
                <w:sz w:val="18"/>
                <w:szCs w:val="18"/>
              </w:rPr>
              <w:t>∠</w:t>
            </w:r>
            <w:r w:rsidRPr="00AB766A">
              <w:rPr>
                <w:i/>
                <w:sz w:val="18"/>
                <w:szCs w:val="18"/>
              </w:rPr>
              <w:t>QRT</w:t>
            </w:r>
            <w:r>
              <w:rPr>
                <w:sz w:val="18"/>
                <w:szCs w:val="18"/>
              </w:rPr>
              <w:t xml:space="preserve"> because of the two intersecting lines creating vertical angles. </w:t>
            </w:r>
            <w:r>
              <w:rPr>
                <w:rFonts w:ascii="Cambria Math" w:hAnsi="Cambria Math"/>
                <w:sz w:val="18"/>
                <w:szCs w:val="18"/>
              </w:rPr>
              <w:t>∠</w:t>
            </w:r>
            <w:r w:rsidRPr="00AB766A">
              <w:rPr>
                <w:i/>
                <w:sz w:val="18"/>
                <w:szCs w:val="18"/>
              </w:rPr>
              <w:t>QRV</w:t>
            </w:r>
            <w:r>
              <w:rPr>
                <w:sz w:val="18"/>
                <w:szCs w:val="18"/>
              </w:rPr>
              <w:t xml:space="preserve"> + </w:t>
            </w:r>
            <w:r>
              <w:rPr>
                <w:rFonts w:ascii="Cambria Math" w:hAnsi="Cambria Math"/>
                <w:sz w:val="18"/>
                <w:szCs w:val="18"/>
              </w:rPr>
              <w:t>∠</w:t>
            </w:r>
            <w:r w:rsidRPr="00AB766A">
              <w:rPr>
                <w:i/>
                <w:sz w:val="18"/>
                <w:szCs w:val="18"/>
              </w:rPr>
              <w:t>VRT</w:t>
            </w:r>
            <w:r>
              <w:rPr>
                <w:sz w:val="18"/>
                <w:szCs w:val="18"/>
              </w:rPr>
              <w:t xml:space="preserve"> = 122°.  (Referencing vertical angles, although not necessary, is acceptable.)</w:t>
            </w:r>
          </w:p>
        </w:tc>
      </w:tr>
    </w:tbl>
    <w:p w14:paraId="42AFBEE9" w14:textId="77777777" w:rsidR="00E5525F" w:rsidRDefault="00E5525F"/>
    <w:p w14:paraId="6B3BD366" w14:textId="77777777" w:rsidR="00E5525F" w:rsidRDefault="00E5525F">
      <w:bookmarkStart w:id="0" w:name="_GoBack"/>
      <w:bookmarkEnd w:id="0"/>
    </w:p>
    <w:tbl>
      <w:tblPr>
        <w:tblStyle w:val="TableGrid"/>
        <w:tblW w:w="4850" w:type="pct"/>
        <w:tblInd w:w="198" w:type="dxa"/>
        <w:tblBorders>
          <w:top w:val="single" w:sz="2" w:space="0" w:color="800000"/>
          <w:left w:val="single" w:sz="2" w:space="0" w:color="800000"/>
          <w:bottom w:val="single" w:sz="2" w:space="0" w:color="800000"/>
          <w:right w:val="single" w:sz="2" w:space="0" w:color="800000"/>
          <w:insideH w:val="single" w:sz="2" w:space="0" w:color="800000"/>
          <w:insideV w:val="single" w:sz="2" w:space="0" w:color="800000"/>
        </w:tblBorders>
        <w:tblLayout w:type="fixed"/>
        <w:tblLook w:val="04A0" w:firstRow="1" w:lastRow="0" w:firstColumn="1" w:lastColumn="0" w:noHBand="0" w:noVBand="1"/>
      </w:tblPr>
      <w:tblGrid>
        <w:gridCol w:w="2138"/>
        <w:gridCol w:w="2137"/>
        <w:gridCol w:w="2137"/>
        <w:gridCol w:w="2137"/>
        <w:gridCol w:w="2137"/>
      </w:tblGrid>
      <w:tr w:rsidR="00B54E41" w:rsidRPr="00D84478" w14:paraId="71E50A32" w14:textId="77777777" w:rsidTr="008708C3">
        <w:trPr>
          <w:trHeight w:val="1029"/>
        </w:trPr>
        <w:tc>
          <w:tcPr>
            <w:tcW w:w="1000" w:type="pct"/>
            <w:tcBorders>
              <w:left w:val="single" w:sz="4" w:space="0" w:color="800000"/>
              <w:bottom w:val="single" w:sz="2" w:space="0" w:color="800000"/>
              <w:right w:val="single" w:sz="4" w:space="0" w:color="800000"/>
            </w:tcBorders>
            <w:shd w:val="clear" w:color="auto" w:fill="F1EAEA"/>
            <w:tcMar>
              <w:top w:w="60" w:type="dxa"/>
              <w:bottom w:w="80" w:type="dxa"/>
            </w:tcMar>
          </w:tcPr>
          <w:p w14:paraId="7129D954" w14:textId="77777777" w:rsidR="00B54E41" w:rsidRDefault="00B54E41" w:rsidP="008708C3">
            <w:pPr>
              <w:pStyle w:val="ny-concept-chart-title"/>
              <w:rPr>
                <w:color w:val="000000" w:themeColor="text1"/>
                <w:sz w:val="24"/>
                <w:szCs w:val="24"/>
              </w:rPr>
            </w:pPr>
            <w:r w:rsidRPr="00BE1109">
              <w:rPr>
                <w:color w:val="000000" w:themeColor="text1"/>
                <w:sz w:val="24"/>
                <w:szCs w:val="24"/>
              </w:rPr>
              <w:lastRenderedPageBreak/>
              <w:t xml:space="preserve">Assessment </w:t>
            </w:r>
            <w:r>
              <w:rPr>
                <w:color w:val="000000" w:themeColor="text1"/>
                <w:sz w:val="24"/>
                <w:szCs w:val="24"/>
              </w:rPr>
              <w:br/>
            </w:r>
            <w:r w:rsidRPr="00BE1109">
              <w:rPr>
                <w:color w:val="000000" w:themeColor="text1"/>
                <w:sz w:val="24"/>
                <w:szCs w:val="24"/>
              </w:rPr>
              <w:t xml:space="preserve">Task Item </w:t>
            </w:r>
          </w:p>
          <w:p w14:paraId="6D834D4B" w14:textId="77777777" w:rsidR="00B54E41" w:rsidRDefault="00B54E41" w:rsidP="008708C3">
            <w:pPr>
              <w:pStyle w:val="ny-concept-chart-title"/>
              <w:rPr>
                <w:color w:val="000000" w:themeColor="text1"/>
                <w:sz w:val="24"/>
                <w:szCs w:val="24"/>
              </w:rPr>
            </w:pPr>
            <w:proofErr w:type="gramStart"/>
            <w:r>
              <w:rPr>
                <w:color w:val="000000" w:themeColor="text1"/>
                <w:sz w:val="24"/>
                <w:szCs w:val="24"/>
              </w:rPr>
              <w:t>and</w:t>
            </w:r>
            <w:proofErr w:type="gramEnd"/>
            <w:r>
              <w:rPr>
                <w:color w:val="000000" w:themeColor="text1"/>
                <w:sz w:val="24"/>
                <w:szCs w:val="24"/>
              </w:rPr>
              <w:t xml:space="preserve"> </w:t>
            </w:r>
          </w:p>
          <w:p w14:paraId="61393818" w14:textId="77777777" w:rsidR="00B54E41" w:rsidRPr="00A22D2A" w:rsidRDefault="00B54E41" w:rsidP="008708C3">
            <w:pPr>
              <w:pStyle w:val="ny-concept-chart-title"/>
              <w:rPr>
                <w:color w:val="auto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Standards Assessed</w:t>
            </w:r>
          </w:p>
        </w:tc>
        <w:tc>
          <w:tcPr>
            <w:tcW w:w="1000" w:type="pct"/>
            <w:tcBorders>
              <w:left w:val="single" w:sz="4" w:space="0" w:color="800000"/>
              <w:bottom w:val="single" w:sz="2" w:space="0" w:color="800000"/>
            </w:tcBorders>
            <w:shd w:val="clear" w:color="auto" w:fill="F1EAEA"/>
            <w:tcMar>
              <w:top w:w="60" w:type="dxa"/>
              <w:bottom w:w="80" w:type="dxa"/>
            </w:tcMar>
          </w:tcPr>
          <w:p w14:paraId="6B29E8AD" w14:textId="77777777" w:rsidR="00B54E41" w:rsidRPr="008769C3" w:rsidRDefault="00B54E41" w:rsidP="008708C3">
            <w:pPr>
              <w:pStyle w:val="ny-concept-chart-title"/>
              <w:rPr>
                <w:color w:val="auto"/>
              </w:rPr>
            </w:pPr>
            <w:r>
              <w:rPr>
                <w:color w:val="auto"/>
              </w:rPr>
              <w:t>STEP 1</w:t>
            </w:r>
          </w:p>
          <w:p w14:paraId="41D02DA2" w14:textId="77777777" w:rsidR="00B54E41" w:rsidRPr="00892991" w:rsidRDefault="00B54E41" w:rsidP="008708C3">
            <w:pPr>
              <w:pStyle w:val="ny-concept-chart-title"/>
              <w:rPr>
                <w:rFonts w:cstheme="minorHAnsi"/>
                <w:color w:val="auto"/>
              </w:rPr>
            </w:pPr>
            <w:r w:rsidRPr="00892991">
              <w:rPr>
                <w:rFonts w:cstheme="minorHAnsi"/>
                <w:color w:val="auto"/>
              </w:rPr>
              <w:t xml:space="preserve">Little </w:t>
            </w:r>
            <w:r>
              <w:rPr>
                <w:rFonts w:cstheme="minorHAnsi"/>
                <w:color w:val="auto"/>
              </w:rPr>
              <w:t xml:space="preserve">or no </w:t>
            </w:r>
            <w:r w:rsidRPr="00892991">
              <w:rPr>
                <w:rFonts w:cstheme="minorHAnsi"/>
                <w:color w:val="auto"/>
              </w:rPr>
              <w:t>evidence of reasoning with</w:t>
            </w:r>
            <w:r>
              <w:rPr>
                <w:rFonts w:cstheme="minorHAnsi"/>
                <w:color w:val="auto"/>
              </w:rPr>
              <w:t xml:space="preserve"> an incorrect answer</w:t>
            </w:r>
            <w:r w:rsidRPr="00892991">
              <w:rPr>
                <w:rFonts w:cstheme="minorHAnsi"/>
                <w:color w:val="auto"/>
              </w:rPr>
              <w:t>.</w:t>
            </w:r>
          </w:p>
          <w:p w14:paraId="6A737232" w14:textId="77777777" w:rsidR="00B54E41" w:rsidRDefault="00B54E41" w:rsidP="008708C3">
            <w:pPr>
              <w:pStyle w:val="ny-concept-chart-title"/>
              <w:rPr>
                <w:rFonts w:cstheme="minorHAnsi"/>
                <w:color w:val="auto"/>
              </w:rPr>
            </w:pPr>
          </w:p>
          <w:p w14:paraId="69F0D9E7" w14:textId="77777777" w:rsidR="00B54E41" w:rsidRDefault="00B54E41" w:rsidP="008708C3">
            <w:pPr>
              <w:pStyle w:val="ny-concept-chart-title"/>
              <w:rPr>
                <w:rFonts w:cstheme="minorHAnsi"/>
                <w:color w:val="auto"/>
              </w:rPr>
            </w:pPr>
          </w:p>
          <w:p w14:paraId="57E468C7" w14:textId="77777777" w:rsidR="00B54E41" w:rsidRDefault="00B54E41" w:rsidP="008708C3">
            <w:pPr>
              <w:pStyle w:val="ny-concept-chart-title"/>
              <w:rPr>
                <w:rFonts w:cstheme="minorHAnsi"/>
                <w:color w:val="auto"/>
              </w:rPr>
            </w:pPr>
          </w:p>
          <w:p w14:paraId="70948FC7" w14:textId="77777777" w:rsidR="00B54E41" w:rsidRPr="008769C3" w:rsidRDefault="00B54E41" w:rsidP="008708C3">
            <w:pPr>
              <w:pStyle w:val="ny-concept-chart-title"/>
              <w:rPr>
                <w:color w:val="auto"/>
              </w:rPr>
            </w:pPr>
            <w:r>
              <w:rPr>
                <w:rFonts w:cstheme="minorHAnsi"/>
                <w:color w:val="auto"/>
              </w:rPr>
              <w:t>(1 Point)</w:t>
            </w:r>
          </w:p>
        </w:tc>
        <w:tc>
          <w:tcPr>
            <w:tcW w:w="1000" w:type="pct"/>
            <w:tcBorders>
              <w:left w:val="nil"/>
              <w:bottom w:val="single" w:sz="2" w:space="0" w:color="800000"/>
            </w:tcBorders>
            <w:shd w:val="clear" w:color="auto" w:fill="F1EAEA"/>
          </w:tcPr>
          <w:p w14:paraId="0E5CBE4E" w14:textId="77777777" w:rsidR="00B54E41" w:rsidRPr="008769C3" w:rsidRDefault="00B54E41" w:rsidP="008708C3">
            <w:pPr>
              <w:pStyle w:val="ny-concept-chart-title"/>
              <w:rPr>
                <w:color w:val="auto"/>
              </w:rPr>
            </w:pPr>
            <w:r>
              <w:rPr>
                <w:color w:val="auto"/>
              </w:rPr>
              <w:t>STEP 2</w:t>
            </w:r>
          </w:p>
          <w:p w14:paraId="16FD774D" w14:textId="77777777" w:rsidR="00B54E41" w:rsidRDefault="00B54E41" w:rsidP="008708C3">
            <w:pPr>
              <w:pStyle w:val="ny-concept-chart-title"/>
              <w:rPr>
                <w:rFonts w:cstheme="minorHAnsi"/>
                <w:color w:val="auto"/>
              </w:rPr>
            </w:pPr>
            <w:r w:rsidRPr="008769C3">
              <w:rPr>
                <w:rFonts w:cstheme="minorHAnsi"/>
                <w:color w:val="auto"/>
              </w:rPr>
              <w:t xml:space="preserve">Evidence of some reasoning </w:t>
            </w:r>
            <w:r>
              <w:rPr>
                <w:rFonts w:cstheme="minorHAnsi"/>
                <w:color w:val="auto"/>
              </w:rPr>
              <w:t>with an incorrect answer.</w:t>
            </w:r>
          </w:p>
          <w:p w14:paraId="14D68AF5" w14:textId="77777777" w:rsidR="00B54E41" w:rsidRDefault="00B54E41" w:rsidP="008708C3">
            <w:pPr>
              <w:pStyle w:val="ny-concept-chart-title"/>
              <w:rPr>
                <w:rFonts w:cstheme="minorHAnsi"/>
                <w:color w:val="auto"/>
              </w:rPr>
            </w:pPr>
          </w:p>
          <w:p w14:paraId="059DA582" w14:textId="77777777" w:rsidR="00B54E41" w:rsidRDefault="00B54E41" w:rsidP="008708C3">
            <w:pPr>
              <w:pStyle w:val="ny-concept-chart-title"/>
              <w:rPr>
                <w:rFonts w:cstheme="minorHAnsi"/>
                <w:color w:val="auto"/>
              </w:rPr>
            </w:pPr>
          </w:p>
          <w:p w14:paraId="0BE3312A" w14:textId="77777777" w:rsidR="00B54E41" w:rsidRDefault="00B54E41" w:rsidP="008708C3">
            <w:pPr>
              <w:pStyle w:val="ny-concept-chart-title"/>
              <w:rPr>
                <w:rFonts w:cstheme="minorHAnsi"/>
                <w:color w:val="auto"/>
              </w:rPr>
            </w:pPr>
          </w:p>
          <w:p w14:paraId="25E1CFEE" w14:textId="77777777" w:rsidR="00B54E41" w:rsidRPr="008769C3" w:rsidRDefault="00B54E41" w:rsidP="008708C3">
            <w:pPr>
              <w:pStyle w:val="ny-concept-chart-title"/>
              <w:rPr>
                <w:color w:val="auto"/>
              </w:rPr>
            </w:pPr>
            <w:r>
              <w:rPr>
                <w:rFonts w:cstheme="minorHAnsi"/>
                <w:color w:val="auto"/>
              </w:rPr>
              <w:t>(2 Points)</w:t>
            </w:r>
          </w:p>
        </w:tc>
        <w:tc>
          <w:tcPr>
            <w:tcW w:w="1000" w:type="pct"/>
            <w:tcBorders>
              <w:left w:val="nil"/>
              <w:bottom w:val="single" w:sz="2" w:space="0" w:color="800000"/>
            </w:tcBorders>
            <w:shd w:val="clear" w:color="auto" w:fill="F1EAEA"/>
          </w:tcPr>
          <w:p w14:paraId="62F2B5BA" w14:textId="77777777" w:rsidR="00B54E41" w:rsidRPr="008769C3" w:rsidRDefault="00B54E41" w:rsidP="008708C3">
            <w:pPr>
              <w:pStyle w:val="ny-concept-chart-title"/>
              <w:rPr>
                <w:color w:val="auto"/>
              </w:rPr>
            </w:pPr>
            <w:r>
              <w:rPr>
                <w:color w:val="auto"/>
              </w:rPr>
              <w:t>STEP 3</w:t>
            </w:r>
          </w:p>
          <w:p w14:paraId="1432795D" w14:textId="77777777" w:rsidR="00B54E41" w:rsidRDefault="00B54E41" w:rsidP="008708C3">
            <w:pPr>
              <w:pStyle w:val="ny-concept-chart-title"/>
              <w:rPr>
                <w:rFonts w:cstheme="minorHAnsi"/>
                <w:color w:val="auto"/>
              </w:rPr>
            </w:pPr>
            <w:r w:rsidRPr="008769C3">
              <w:rPr>
                <w:rFonts w:cstheme="minorHAnsi"/>
                <w:color w:val="auto"/>
              </w:rPr>
              <w:t>Evidence of some reasoning with a correct answer or evidence of solid reasoning with an incorrect answer.</w:t>
            </w:r>
          </w:p>
          <w:p w14:paraId="6F66A1A0" w14:textId="77777777" w:rsidR="00B54E41" w:rsidRPr="008769C3" w:rsidRDefault="00B54E41" w:rsidP="008708C3">
            <w:pPr>
              <w:pStyle w:val="ny-concept-chart-title"/>
              <w:rPr>
                <w:color w:val="auto"/>
              </w:rPr>
            </w:pPr>
            <w:r>
              <w:rPr>
                <w:rFonts w:cstheme="minorHAnsi"/>
                <w:color w:val="auto"/>
              </w:rPr>
              <w:t>(3 Points)</w:t>
            </w:r>
          </w:p>
        </w:tc>
        <w:tc>
          <w:tcPr>
            <w:tcW w:w="1000" w:type="pct"/>
            <w:tcBorders>
              <w:left w:val="nil"/>
              <w:bottom w:val="single" w:sz="2" w:space="0" w:color="800000"/>
              <w:right w:val="single" w:sz="4" w:space="0" w:color="auto"/>
            </w:tcBorders>
            <w:shd w:val="clear" w:color="auto" w:fill="F1EAEA"/>
          </w:tcPr>
          <w:p w14:paraId="4F5363D8" w14:textId="77777777" w:rsidR="00B54E41" w:rsidRPr="008769C3" w:rsidRDefault="00B54E41" w:rsidP="008708C3">
            <w:pPr>
              <w:pStyle w:val="ny-concept-chart-title"/>
              <w:rPr>
                <w:color w:val="auto"/>
              </w:rPr>
            </w:pPr>
            <w:r>
              <w:rPr>
                <w:color w:val="auto"/>
              </w:rPr>
              <w:t>STEP 4</w:t>
            </w:r>
          </w:p>
          <w:p w14:paraId="4D2A44E3" w14:textId="77777777" w:rsidR="00B54E41" w:rsidRDefault="00B54E41" w:rsidP="008708C3">
            <w:pPr>
              <w:pStyle w:val="ny-concept-chart-title"/>
              <w:rPr>
                <w:rFonts w:cstheme="minorHAnsi"/>
                <w:color w:val="auto"/>
              </w:rPr>
            </w:pPr>
            <w:r w:rsidRPr="008769C3">
              <w:rPr>
                <w:rFonts w:cstheme="minorHAnsi"/>
                <w:color w:val="auto"/>
              </w:rPr>
              <w:t>Evidence of solid reasoning with a correct answer.</w:t>
            </w:r>
          </w:p>
          <w:p w14:paraId="69A1961F" w14:textId="77777777" w:rsidR="00B54E41" w:rsidRDefault="00B54E41" w:rsidP="008708C3">
            <w:pPr>
              <w:pStyle w:val="ny-concept-chart-title"/>
              <w:rPr>
                <w:rFonts w:cstheme="minorHAnsi"/>
                <w:color w:val="auto"/>
              </w:rPr>
            </w:pPr>
          </w:p>
          <w:p w14:paraId="77092569" w14:textId="77777777" w:rsidR="00B54E41" w:rsidRDefault="00B54E41" w:rsidP="008708C3">
            <w:pPr>
              <w:pStyle w:val="ny-concept-chart-title"/>
              <w:rPr>
                <w:rFonts w:cstheme="minorHAnsi"/>
                <w:color w:val="auto"/>
              </w:rPr>
            </w:pPr>
          </w:p>
          <w:p w14:paraId="34ED1A8A" w14:textId="77777777" w:rsidR="00B54E41" w:rsidRDefault="00B54E41" w:rsidP="008708C3">
            <w:pPr>
              <w:pStyle w:val="ny-concept-chart-title"/>
              <w:rPr>
                <w:rFonts w:cstheme="minorHAnsi"/>
                <w:color w:val="auto"/>
              </w:rPr>
            </w:pPr>
          </w:p>
          <w:p w14:paraId="07200178" w14:textId="77777777" w:rsidR="00B54E41" w:rsidRPr="008769C3" w:rsidRDefault="00B54E41" w:rsidP="008708C3">
            <w:pPr>
              <w:pStyle w:val="ny-concept-chart-title"/>
              <w:rPr>
                <w:color w:val="auto"/>
              </w:rPr>
            </w:pPr>
            <w:r>
              <w:rPr>
                <w:rFonts w:cstheme="minorHAnsi"/>
                <w:color w:val="auto"/>
              </w:rPr>
              <w:t>(4 Points)</w:t>
            </w:r>
          </w:p>
        </w:tc>
      </w:tr>
      <w:tr w:rsidR="00B54E41" w:rsidRPr="00457669" w14:paraId="31BFEDEA" w14:textId="77777777" w:rsidTr="008708C3">
        <w:trPr>
          <w:trHeight w:val="1013"/>
        </w:trPr>
        <w:tc>
          <w:tcPr>
            <w:tcW w:w="1000" w:type="pct"/>
            <w:vMerge w:val="restart"/>
            <w:shd w:val="clear" w:color="auto" w:fill="auto"/>
            <w:tcMar>
              <w:top w:w="80" w:type="dxa"/>
              <w:bottom w:w="80" w:type="dxa"/>
            </w:tcMar>
          </w:tcPr>
          <w:p w14:paraId="7AC50371" w14:textId="77777777" w:rsidR="00B54E41" w:rsidRDefault="00B54E41" w:rsidP="008708C3">
            <w:pPr>
              <w:spacing w:before="6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4 a, b, c, d, and h</w:t>
            </w:r>
          </w:p>
          <w:p w14:paraId="7321F9D0" w14:textId="77777777" w:rsidR="00B54E41" w:rsidRDefault="00B54E41" w:rsidP="008708C3">
            <w:pPr>
              <w:spacing w:before="60"/>
              <w:jc w:val="center"/>
              <w:rPr>
                <w:rStyle w:val="ny-bold-red"/>
              </w:rPr>
            </w:pPr>
          </w:p>
          <w:p w14:paraId="797992D3" w14:textId="77777777" w:rsidR="00B54E41" w:rsidRDefault="00B54E41" w:rsidP="008708C3">
            <w:pPr>
              <w:spacing w:before="60"/>
              <w:jc w:val="center"/>
              <w:rPr>
                <w:rStyle w:val="ny-bold-red"/>
              </w:rPr>
            </w:pPr>
            <w:r>
              <w:rPr>
                <w:rStyle w:val="ny-bold-red"/>
              </w:rPr>
              <w:t>4.G.1</w:t>
            </w:r>
          </w:p>
          <w:p w14:paraId="4802A901" w14:textId="77777777" w:rsidR="00B54E41" w:rsidRDefault="00B54E41" w:rsidP="008708C3">
            <w:pPr>
              <w:spacing w:before="60"/>
              <w:jc w:val="center"/>
              <w:rPr>
                <w:rStyle w:val="ny-bold-red"/>
              </w:rPr>
            </w:pPr>
            <w:r>
              <w:rPr>
                <w:rStyle w:val="ny-bold-red"/>
              </w:rPr>
              <w:t>4.G.2</w:t>
            </w:r>
          </w:p>
          <w:p w14:paraId="291A6B0C" w14:textId="77777777" w:rsidR="00B54E41" w:rsidRDefault="00B54E41" w:rsidP="008708C3">
            <w:pPr>
              <w:spacing w:before="60"/>
              <w:jc w:val="center"/>
              <w:rPr>
                <w:rStyle w:val="ny-bold-red"/>
              </w:rPr>
            </w:pPr>
            <w:r>
              <w:rPr>
                <w:rStyle w:val="ny-bold-red"/>
              </w:rPr>
              <w:t>4.G.3</w:t>
            </w:r>
          </w:p>
          <w:p w14:paraId="75898379" w14:textId="77777777" w:rsidR="00B54E41" w:rsidRPr="00F35B74" w:rsidRDefault="00B54E41" w:rsidP="008708C3">
            <w:pPr>
              <w:spacing w:before="60"/>
              <w:jc w:val="center"/>
              <w:rPr>
                <w:rStyle w:val="ny-bold-red"/>
                <w:b w:val="0"/>
                <w:sz w:val="16"/>
                <w:szCs w:val="16"/>
              </w:rPr>
            </w:pPr>
          </w:p>
          <w:p w14:paraId="3785AA2D" w14:textId="77777777" w:rsidR="00B54E41" w:rsidRPr="00F35B74" w:rsidRDefault="00B54E41" w:rsidP="008708C3">
            <w:pPr>
              <w:spacing w:before="60"/>
              <w:jc w:val="center"/>
              <w:rPr>
                <w:rFonts w:asciiTheme="majorHAnsi" w:hAnsiTheme="majorHAnsi"/>
              </w:rPr>
            </w:pPr>
            <w:r w:rsidRPr="00F35B74">
              <w:rPr>
                <w:rStyle w:val="ny-bold-red"/>
                <w:rFonts w:asciiTheme="majorHAnsi" w:hAnsiTheme="majorHAnsi"/>
              </w:rPr>
              <w:t>See below for MD scoring for parts e-</w:t>
            </w:r>
            <w:r>
              <w:rPr>
                <w:rStyle w:val="ny-bold-red"/>
                <w:rFonts w:asciiTheme="majorHAnsi" w:hAnsiTheme="majorHAnsi"/>
              </w:rPr>
              <w:t>g.</w:t>
            </w:r>
          </w:p>
        </w:tc>
        <w:tc>
          <w:tcPr>
            <w:tcW w:w="1000" w:type="pct"/>
            <w:shd w:val="clear" w:color="auto" w:fill="auto"/>
            <w:tcMar>
              <w:top w:w="80" w:type="dxa"/>
              <w:bottom w:w="80" w:type="dxa"/>
            </w:tcMar>
          </w:tcPr>
          <w:p w14:paraId="1DDE4582" w14:textId="77777777" w:rsidR="00B54E41" w:rsidRDefault="00B54E41" w:rsidP="008708C3">
            <w:pPr>
              <w:pStyle w:val="ny-callout-text"/>
            </w:pPr>
            <w:r>
              <w:t xml:space="preserve">The student correctly answers </w:t>
            </w:r>
            <w:r w:rsidRPr="00F35B74">
              <w:rPr>
                <w:b/>
              </w:rPr>
              <w:t>0</w:t>
            </w:r>
            <w:r>
              <w:rPr>
                <w:b/>
              </w:rPr>
              <w:t>-3</w:t>
            </w:r>
            <w:r>
              <w:t xml:space="preserve"> of the eight parts.</w:t>
            </w:r>
          </w:p>
        </w:tc>
        <w:tc>
          <w:tcPr>
            <w:tcW w:w="1000" w:type="pct"/>
            <w:shd w:val="clear" w:color="auto" w:fill="auto"/>
          </w:tcPr>
          <w:p w14:paraId="731D58CD" w14:textId="77777777" w:rsidR="00B54E41" w:rsidRDefault="00B54E41" w:rsidP="008708C3">
            <w:pPr>
              <w:pStyle w:val="ny-callout-text"/>
            </w:pPr>
            <w:r>
              <w:t xml:space="preserve">The student correctly answers </w:t>
            </w:r>
            <w:r w:rsidRPr="00C10AFC">
              <w:rPr>
                <w:b/>
              </w:rPr>
              <w:t>4-5</w:t>
            </w:r>
            <w:r>
              <w:t xml:space="preserve"> of the eight parts.</w:t>
            </w:r>
          </w:p>
        </w:tc>
        <w:tc>
          <w:tcPr>
            <w:tcW w:w="1000" w:type="pct"/>
            <w:shd w:val="clear" w:color="auto" w:fill="auto"/>
          </w:tcPr>
          <w:p w14:paraId="47E4A2BD" w14:textId="77777777" w:rsidR="00B54E41" w:rsidRDefault="00B54E41" w:rsidP="008708C3">
            <w:pPr>
              <w:pStyle w:val="ny-callout-text"/>
            </w:pPr>
            <w:r>
              <w:t xml:space="preserve">The student correctly answers </w:t>
            </w:r>
            <w:r>
              <w:rPr>
                <w:b/>
              </w:rPr>
              <w:t>6-7</w:t>
            </w:r>
            <w:r>
              <w:t xml:space="preserve"> of the eight parts.</w:t>
            </w:r>
          </w:p>
        </w:tc>
        <w:tc>
          <w:tcPr>
            <w:tcW w:w="1000" w:type="pct"/>
            <w:shd w:val="clear" w:color="auto" w:fill="auto"/>
          </w:tcPr>
          <w:p w14:paraId="294406A7" w14:textId="77777777" w:rsidR="00B54E41" w:rsidRDefault="00B54E41" w:rsidP="008708C3">
            <w:pPr>
              <w:pStyle w:val="ny-list-bullets"/>
              <w:numPr>
                <w:ilvl w:val="0"/>
                <w:numId w:val="0"/>
              </w:numPr>
              <w:spacing w:line="240" w:lineRule="auto"/>
              <w:ind w:left="1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The student correctly answers </w:t>
            </w:r>
            <w:r>
              <w:rPr>
                <w:b/>
                <w:sz w:val="18"/>
                <w:szCs w:val="18"/>
              </w:rPr>
              <w:t>8</w:t>
            </w:r>
            <w:r>
              <w:rPr>
                <w:sz w:val="18"/>
                <w:szCs w:val="18"/>
              </w:rPr>
              <w:t xml:space="preserve"> of the eight parts. (See below.)</w:t>
            </w:r>
          </w:p>
        </w:tc>
      </w:tr>
      <w:tr w:rsidR="00B54E41" w:rsidRPr="00457669" w14:paraId="3A88BD86" w14:textId="77777777" w:rsidTr="008708C3">
        <w:trPr>
          <w:trHeight w:val="1265"/>
        </w:trPr>
        <w:tc>
          <w:tcPr>
            <w:tcW w:w="1000" w:type="pct"/>
            <w:vMerge/>
            <w:shd w:val="clear" w:color="auto" w:fill="auto"/>
            <w:tcMar>
              <w:top w:w="80" w:type="dxa"/>
              <w:bottom w:w="80" w:type="dxa"/>
            </w:tcMar>
          </w:tcPr>
          <w:p w14:paraId="2B16FB28" w14:textId="77777777" w:rsidR="00B54E41" w:rsidRDefault="00B54E41" w:rsidP="008708C3">
            <w:pPr>
              <w:spacing w:before="60"/>
              <w:jc w:val="center"/>
              <w:rPr>
                <w:rFonts w:cstheme="minorHAnsi"/>
                <w:b/>
              </w:rPr>
            </w:pPr>
          </w:p>
        </w:tc>
        <w:tc>
          <w:tcPr>
            <w:tcW w:w="4000" w:type="pct"/>
            <w:gridSpan w:val="4"/>
            <w:shd w:val="clear" w:color="auto" w:fill="auto"/>
            <w:tcMar>
              <w:top w:w="80" w:type="dxa"/>
              <w:bottom w:w="80" w:type="dxa"/>
            </w:tcMar>
          </w:tcPr>
          <w:p w14:paraId="2BADFC82" w14:textId="77777777" w:rsidR="00B54E41" w:rsidRDefault="00B54E41" w:rsidP="00B54E41">
            <w:pPr>
              <w:pStyle w:val="ny-list-bullets"/>
              <w:numPr>
                <w:ilvl w:val="0"/>
                <w:numId w:val="3"/>
              </w:numPr>
              <w:spacing w:line="240" w:lineRule="auto"/>
              <w:ind w:left="279" w:hanging="263"/>
              <w:rPr>
                <w:sz w:val="18"/>
                <w:szCs w:val="18"/>
              </w:rPr>
            </w:pPr>
            <w:r w:rsidRPr="00F35B74">
              <w:rPr>
                <w:b/>
                <w:sz w:val="18"/>
                <w:szCs w:val="18"/>
              </w:rPr>
              <w:t>(1)</w:t>
            </w:r>
            <w:r>
              <w:rPr>
                <w:sz w:val="18"/>
                <w:szCs w:val="18"/>
              </w:rPr>
              <w:t xml:space="preserve"> Rectangle; </w:t>
            </w:r>
            <w:r w:rsidRPr="00F35B74">
              <w:rPr>
                <w:b/>
                <w:sz w:val="18"/>
                <w:szCs w:val="18"/>
              </w:rPr>
              <w:t>(2)</w:t>
            </w:r>
            <w:r>
              <w:rPr>
                <w:sz w:val="18"/>
                <w:szCs w:val="18"/>
              </w:rPr>
              <w:t xml:space="preserve"> 2 lines.</w:t>
            </w:r>
          </w:p>
          <w:p w14:paraId="4CBCCBEF" w14:textId="77777777" w:rsidR="00B54E41" w:rsidRDefault="00B54E41" w:rsidP="00B54E41">
            <w:pPr>
              <w:pStyle w:val="ny-list-bullets"/>
              <w:numPr>
                <w:ilvl w:val="0"/>
                <w:numId w:val="3"/>
              </w:numPr>
              <w:spacing w:line="240" w:lineRule="auto"/>
              <w:ind w:left="279" w:hanging="263"/>
              <w:rPr>
                <w:sz w:val="18"/>
                <w:szCs w:val="18"/>
              </w:rPr>
            </w:pPr>
            <w:r w:rsidRPr="00F35B74">
              <w:rPr>
                <w:b/>
                <w:sz w:val="18"/>
                <w:szCs w:val="18"/>
              </w:rPr>
              <w:t>(3)</w:t>
            </w:r>
            <w:r>
              <w:rPr>
                <w:sz w:val="18"/>
                <w:szCs w:val="18"/>
              </w:rPr>
              <w:t xml:space="preserve"> Rhombus; </w:t>
            </w:r>
            <w:r w:rsidRPr="00F35B74">
              <w:rPr>
                <w:b/>
                <w:sz w:val="18"/>
                <w:szCs w:val="18"/>
              </w:rPr>
              <w:t>(4)</w:t>
            </w:r>
            <w:r>
              <w:rPr>
                <w:sz w:val="18"/>
                <w:szCs w:val="18"/>
              </w:rPr>
              <w:t xml:space="preserve"> 2 lines.</w:t>
            </w:r>
          </w:p>
          <w:p w14:paraId="01E87F52" w14:textId="77777777" w:rsidR="00B54E41" w:rsidRDefault="00B54E41" w:rsidP="00B54E41">
            <w:pPr>
              <w:pStyle w:val="ny-list-bullets"/>
              <w:numPr>
                <w:ilvl w:val="0"/>
                <w:numId w:val="3"/>
              </w:numPr>
              <w:spacing w:line="240" w:lineRule="auto"/>
              <w:ind w:left="279" w:hanging="263"/>
              <w:rPr>
                <w:sz w:val="18"/>
                <w:szCs w:val="18"/>
              </w:rPr>
            </w:pPr>
            <w:r w:rsidRPr="00F35B74">
              <w:rPr>
                <w:b/>
                <w:sz w:val="18"/>
                <w:szCs w:val="18"/>
              </w:rPr>
              <w:t>(5)</w:t>
            </w:r>
            <w:r>
              <w:rPr>
                <w:sz w:val="18"/>
                <w:szCs w:val="18"/>
              </w:rPr>
              <w:t xml:space="preserve"> Right, scalene triangle</w:t>
            </w:r>
            <w:proofErr w:type="gramStart"/>
            <w:r>
              <w:rPr>
                <w:sz w:val="18"/>
                <w:szCs w:val="18"/>
              </w:rPr>
              <w:t>;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r w:rsidRPr="00F35B74">
              <w:rPr>
                <w:b/>
                <w:sz w:val="18"/>
                <w:szCs w:val="18"/>
              </w:rPr>
              <w:t xml:space="preserve">(6) </w:t>
            </w:r>
            <w:r>
              <w:rPr>
                <w:sz w:val="18"/>
                <w:szCs w:val="18"/>
              </w:rPr>
              <w:t>no lines.</w:t>
            </w:r>
          </w:p>
          <w:p w14:paraId="4F692B0E" w14:textId="77777777" w:rsidR="00B54E41" w:rsidRDefault="00B54E41" w:rsidP="00B54E41">
            <w:pPr>
              <w:pStyle w:val="ny-list-bullets"/>
              <w:numPr>
                <w:ilvl w:val="0"/>
                <w:numId w:val="3"/>
              </w:numPr>
              <w:spacing w:line="240" w:lineRule="auto"/>
              <w:ind w:left="279" w:hanging="263"/>
              <w:rPr>
                <w:sz w:val="18"/>
                <w:szCs w:val="18"/>
              </w:rPr>
            </w:pPr>
            <w:r w:rsidRPr="00F35B74">
              <w:rPr>
                <w:b/>
                <w:sz w:val="18"/>
                <w:szCs w:val="18"/>
              </w:rPr>
              <w:t>(7)</w:t>
            </w:r>
            <w:r>
              <w:rPr>
                <w:sz w:val="18"/>
                <w:szCs w:val="18"/>
              </w:rPr>
              <w:t xml:space="preserve"> Drawing depicts a right triangle with sides measuring 6 cm, 8 cm, and 10 cm.</w:t>
            </w:r>
          </w:p>
          <w:p w14:paraId="10A58FC2" w14:textId="77777777" w:rsidR="00B54E41" w:rsidRPr="005E6DDA" w:rsidRDefault="00B54E41" w:rsidP="008708C3">
            <w:pPr>
              <w:pStyle w:val="ny-list-bullets"/>
              <w:numPr>
                <w:ilvl w:val="0"/>
                <w:numId w:val="0"/>
              </w:numPr>
              <w:spacing w:line="240" w:lineRule="auto"/>
              <w:ind w:left="1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h.</w:t>
            </w:r>
            <w:r w:rsidRPr="00F35B74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 xml:space="preserve">  </w:t>
            </w:r>
            <w:r w:rsidRPr="00F35B74">
              <w:rPr>
                <w:b/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>8</w:t>
            </w:r>
            <w:r w:rsidRPr="00F35B74">
              <w:rPr>
                <w:b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 xml:space="preserve"> Drawing depicts a line-symmetric figure.</w:t>
            </w:r>
          </w:p>
        </w:tc>
      </w:tr>
      <w:tr w:rsidR="00B54E41" w:rsidRPr="00457669" w14:paraId="4A424DF3" w14:textId="77777777" w:rsidTr="008708C3">
        <w:trPr>
          <w:trHeight w:val="833"/>
        </w:trPr>
        <w:tc>
          <w:tcPr>
            <w:tcW w:w="1000" w:type="pct"/>
            <w:vMerge w:val="restart"/>
            <w:shd w:val="clear" w:color="auto" w:fill="auto"/>
            <w:tcMar>
              <w:top w:w="80" w:type="dxa"/>
              <w:bottom w:w="80" w:type="dxa"/>
            </w:tcMar>
          </w:tcPr>
          <w:p w14:paraId="2ADB926D" w14:textId="77777777" w:rsidR="00B54E41" w:rsidRDefault="00B54E41" w:rsidP="008708C3">
            <w:pPr>
              <w:spacing w:before="6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4 e, f, g</w:t>
            </w:r>
          </w:p>
          <w:p w14:paraId="448D23C8" w14:textId="77777777" w:rsidR="00B54E41" w:rsidRPr="006F1E66" w:rsidRDefault="00B54E41" w:rsidP="008708C3">
            <w:pPr>
              <w:spacing w:before="60"/>
              <w:jc w:val="center"/>
              <w:rPr>
                <w:rStyle w:val="ny-bold-red"/>
                <w:sz w:val="16"/>
                <w:szCs w:val="16"/>
              </w:rPr>
            </w:pPr>
          </w:p>
          <w:p w14:paraId="75A294BB" w14:textId="77777777" w:rsidR="00B54E41" w:rsidRDefault="00B54E41" w:rsidP="008708C3">
            <w:pPr>
              <w:spacing w:before="60"/>
              <w:jc w:val="center"/>
              <w:rPr>
                <w:rStyle w:val="ny-bold-red"/>
              </w:rPr>
            </w:pPr>
            <w:r>
              <w:rPr>
                <w:rStyle w:val="ny-bold-red"/>
              </w:rPr>
              <w:t>4.MD.5</w:t>
            </w:r>
          </w:p>
          <w:p w14:paraId="7930CB68" w14:textId="77777777" w:rsidR="00B54E41" w:rsidRDefault="00B54E41" w:rsidP="008708C3">
            <w:pPr>
              <w:spacing w:before="60"/>
              <w:jc w:val="center"/>
            </w:pPr>
            <w:r>
              <w:rPr>
                <w:rStyle w:val="ny-bold-red"/>
              </w:rPr>
              <w:t>4.MD.6</w:t>
            </w:r>
          </w:p>
          <w:p w14:paraId="5FF85030" w14:textId="77777777" w:rsidR="00B54E41" w:rsidRDefault="00B54E41" w:rsidP="008708C3">
            <w:pPr>
              <w:spacing w:before="60"/>
              <w:jc w:val="center"/>
              <w:rPr>
                <w:rStyle w:val="ny-bold-red"/>
              </w:rPr>
            </w:pPr>
            <w:r>
              <w:rPr>
                <w:rStyle w:val="ny-bold-red"/>
              </w:rPr>
              <w:t>4.MD.7</w:t>
            </w:r>
          </w:p>
          <w:p w14:paraId="54292192" w14:textId="77777777" w:rsidR="00B54E41" w:rsidRDefault="00B54E41" w:rsidP="008708C3">
            <w:pPr>
              <w:spacing w:before="60"/>
              <w:jc w:val="center"/>
              <w:rPr>
                <w:rFonts w:cstheme="minorHAnsi"/>
                <w:b/>
              </w:rPr>
            </w:pPr>
            <w:r w:rsidRPr="00F35B74">
              <w:rPr>
                <w:rStyle w:val="ny-bold-red"/>
                <w:rFonts w:asciiTheme="majorHAnsi" w:hAnsiTheme="majorHAnsi"/>
              </w:rPr>
              <w:t xml:space="preserve">See </w:t>
            </w:r>
            <w:r>
              <w:rPr>
                <w:rStyle w:val="ny-bold-red"/>
                <w:rFonts w:asciiTheme="majorHAnsi" w:hAnsiTheme="majorHAnsi"/>
              </w:rPr>
              <w:t>above</w:t>
            </w:r>
            <w:r w:rsidRPr="00F35B74">
              <w:rPr>
                <w:rStyle w:val="ny-bold-red"/>
                <w:rFonts w:asciiTheme="majorHAnsi" w:hAnsiTheme="majorHAnsi"/>
              </w:rPr>
              <w:t xml:space="preserve"> for </w:t>
            </w:r>
            <w:r>
              <w:rPr>
                <w:rStyle w:val="ny-bold-red"/>
                <w:rFonts w:asciiTheme="majorHAnsi" w:hAnsiTheme="majorHAnsi"/>
              </w:rPr>
              <w:t>G</w:t>
            </w:r>
            <w:r w:rsidRPr="00F35B74">
              <w:rPr>
                <w:rStyle w:val="ny-bold-red"/>
                <w:rFonts w:asciiTheme="majorHAnsi" w:hAnsiTheme="majorHAnsi"/>
              </w:rPr>
              <w:t xml:space="preserve"> scoring for parts</w:t>
            </w:r>
            <w:r>
              <w:rPr>
                <w:rStyle w:val="ny-bold-red"/>
                <w:rFonts w:asciiTheme="majorHAnsi" w:hAnsiTheme="majorHAnsi"/>
              </w:rPr>
              <w:t xml:space="preserve"> a-d, and h.</w:t>
            </w:r>
          </w:p>
        </w:tc>
        <w:tc>
          <w:tcPr>
            <w:tcW w:w="1000" w:type="pct"/>
            <w:shd w:val="clear" w:color="auto" w:fill="auto"/>
            <w:tcMar>
              <w:top w:w="80" w:type="dxa"/>
              <w:bottom w:w="80" w:type="dxa"/>
            </w:tcMar>
          </w:tcPr>
          <w:p w14:paraId="48F9B99A" w14:textId="77777777" w:rsidR="00B54E41" w:rsidRPr="00F35B74" w:rsidRDefault="00B54E41" w:rsidP="008708C3">
            <w:pPr>
              <w:pStyle w:val="ny-list-bullets"/>
              <w:numPr>
                <w:ilvl w:val="0"/>
                <w:numId w:val="0"/>
              </w:numPr>
              <w:spacing w:line="240" w:lineRule="auto"/>
              <w:ind w:left="16"/>
              <w:rPr>
                <w:sz w:val="18"/>
                <w:szCs w:val="18"/>
              </w:rPr>
            </w:pPr>
            <w:r w:rsidRPr="00F35B74">
              <w:rPr>
                <w:sz w:val="18"/>
                <w:szCs w:val="18"/>
              </w:rPr>
              <w:t>The student correctly</w:t>
            </w:r>
            <w:r>
              <w:rPr>
                <w:sz w:val="18"/>
                <w:szCs w:val="18"/>
              </w:rPr>
              <w:t xml:space="preserve"> answers </w:t>
            </w:r>
            <w:r w:rsidRPr="00F35B74">
              <w:rPr>
                <w:b/>
                <w:sz w:val="18"/>
                <w:szCs w:val="18"/>
              </w:rPr>
              <w:t>0</w:t>
            </w:r>
            <w:r>
              <w:rPr>
                <w:b/>
                <w:sz w:val="18"/>
                <w:szCs w:val="18"/>
              </w:rPr>
              <w:t>-1</w:t>
            </w:r>
            <w:r w:rsidRPr="00F35B74">
              <w:rPr>
                <w:b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of the four parts.</w:t>
            </w:r>
          </w:p>
        </w:tc>
        <w:tc>
          <w:tcPr>
            <w:tcW w:w="1000" w:type="pct"/>
            <w:shd w:val="clear" w:color="auto" w:fill="auto"/>
          </w:tcPr>
          <w:p w14:paraId="2F522170" w14:textId="77777777" w:rsidR="00B54E41" w:rsidRPr="00F35B74" w:rsidRDefault="00B54E41" w:rsidP="008708C3">
            <w:pPr>
              <w:pStyle w:val="ny-list-bullets"/>
              <w:numPr>
                <w:ilvl w:val="0"/>
                <w:numId w:val="0"/>
              </w:numPr>
              <w:spacing w:line="240" w:lineRule="auto"/>
              <w:ind w:left="16"/>
              <w:rPr>
                <w:sz w:val="18"/>
                <w:szCs w:val="18"/>
              </w:rPr>
            </w:pPr>
            <w:r w:rsidRPr="00F35B74">
              <w:rPr>
                <w:sz w:val="18"/>
                <w:szCs w:val="18"/>
              </w:rPr>
              <w:t>The student correctly</w:t>
            </w:r>
            <w:r>
              <w:rPr>
                <w:sz w:val="18"/>
                <w:szCs w:val="18"/>
              </w:rPr>
              <w:t xml:space="preserve"> answers </w:t>
            </w:r>
            <w:r>
              <w:rPr>
                <w:b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of the four parts.</w:t>
            </w:r>
          </w:p>
        </w:tc>
        <w:tc>
          <w:tcPr>
            <w:tcW w:w="1000" w:type="pct"/>
            <w:shd w:val="clear" w:color="auto" w:fill="auto"/>
          </w:tcPr>
          <w:p w14:paraId="7CD98D04" w14:textId="77777777" w:rsidR="00B54E41" w:rsidRPr="00F35B74" w:rsidRDefault="00B54E41" w:rsidP="008708C3">
            <w:pPr>
              <w:pStyle w:val="ny-list-bullets"/>
              <w:numPr>
                <w:ilvl w:val="0"/>
                <w:numId w:val="0"/>
              </w:numPr>
              <w:spacing w:line="240" w:lineRule="auto"/>
              <w:ind w:left="16"/>
              <w:rPr>
                <w:sz w:val="18"/>
                <w:szCs w:val="18"/>
              </w:rPr>
            </w:pPr>
            <w:r w:rsidRPr="00F35B74">
              <w:rPr>
                <w:sz w:val="18"/>
                <w:szCs w:val="18"/>
              </w:rPr>
              <w:t>The student correctly</w:t>
            </w:r>
            <w:r>
              <w:rPr>
                <w:sz w:val="18"/>
                <w:szCs w:val="18"/>
              </w:rPr>
              <w:t xml:space="preserve"> answers </w:t>
            </w:r>
            <w:r>
              <w:rPr>
                <w:b/>
                <w:sz w:val="18"/>
                <w:szCs w:val="18"/>
              </w:rPr>
              <w:t xml:space="preserve">3 </w:t>
            </w:r>
            <w:r>
              <w:rPr>
                <w:sz w:val="18"/>
                <w:szCs w:val="18"/>
              </w:rPr>
              <w:t xml:space="preserve">of the four parts. </w:t>
            </w:r>
          </w:p>
        </w:tc>
        <w:tc>
          <w:tcPr>
            <w:tcW w:w="1000" w:type="pct"/>
            <w:shd w:val="clear" w:color="auto" w:fill="auto"/>
          </w:tcPr>
          <w:p w14:paraId="4103CFA9" w14:textId="77777777" w:rsidR="00B54E41" w:rsidRDefault="00B54E41" w:rsidP="008708C3">
            <w:pPr>
              <w:pStyle w:val="ny-list-bullets"/>
              <w:numPr>
                <w:ilvl w:val="0"/>
                <w:numId w:val="0"/>
              </w:numPr>
              <w:spacing w:line="240" w:lineRule="auto"/>
              <w:ind w:left="1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The student correctly answers </w:t>
            </w:r>
            <w:r>
              <w:rPr>
                <w:b/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 xml:space="preserve"> of the four parts. (See below.)</w:t>
            </w:r>
          </w:p>
        </w:tc>
      </w:tr>
      <w:tr w:rsidR="00B54E41" w:rsidRPr="00457669" w14:paraId="6D11D845" w14:textId="77777777" w:rsidTr="008708C3">
        <w:trPr>
          <w:trHeight w:val="1454"/>
        </w:trPr>
        <w:tc>
          <w:tcPr>
            <w:tcW w:w="1000" w:type="pct"/>
            <w:vMerge/>
            <w:tcBorders>
              <w:bottom w:val="single" w:sz="2" w:space="0" w:color="800000"/>
            </w:tcBorders>
            <w:shd w:val="clear" w:color="auto" w:fill="auto"/>
            <w:tcMar>
              <w:top w:w="80" w:type="dxa"/>
              <w:bottom w:w="80" w:type="dxa"/>
            </w:tcMar>
          </w:tcPr>
          <w:p w14:paraId="6CB54F06" w14:textId="77777777" w:rsidR="00B54E41" w:rsidRDefault="00B54E41" w:rsidP="008708C3">
            <w:pPr>
              <w:spacing w:before="60"/>
              <w:jc w:val="center"/>
              <w:rPr>
                <w:rFonts w:cstheme="minorHAnsi"/>
                <w:b/>
              </w:rPr>
            </w:pPr>
          </w:p>
        </w:tc>
        <w:tc>
          <w:tcPr>
            <w:tcW w:w="4000" w:type="pct"/>
            <w:gridSpan w:val="4"/>
            <w:tcBorders>
              <w:bottom w:val="single" w:sz="2" w:space="0" w:color="800000"/>
            </w:tcBorders>
            <w:shd w:val="clear" w:color="auto" w:fill="auto"/>
            <w:tcMar>
              <w:top w:w="80" w:type="dxa"/>
              <w:bottom w:w="80" w:type="dxa"/>
            </w:tcMar>
          </w:tcPr>
          <w:p w14:paraId="02A57AAA" w14:textId="77777777" w:rsidR="00B54E41" w:rsidRDefault="00B54E41" w:rsidP="00B54E41">
            <w:pPr>
              <w:pStyle w:val="ny-list-bullets"/>
              <w:numPr>
                <w:ilvl w:val="0"/>
                <w:numId w:val="3"/>
              </w:numPr>
              <w:spacing w:line="240" w:lineRule="auto"/>
              <w:rPr>
                <w:sz w:val="18"/>
                <w:szCs w:val="18"/>
              </w:rPr>
            </w:pPr>
            <w:r w:rsidRPr="00F35B74">
              <w:rPr>
                <w:b/>
                <w:sz w:val="18"/>
                <w:szCs w:val="18"/>
              </w:rPr>
              <w:t>(1)</w:t>
            </w:r>
            <w:r>
              <w:rPr>
                <w:sz w:val="18"/>
                <w:szCs w:val="18"/>
              </w:rPr>
              <w:t xml:space="preserve"> 270 degrees.</w:t>
            </w:r>
          </w:p>
          <w:p w14:paraId="215F8B60" w14:textId="77777777" w:rsidR="00B54E41" w:rsidRPr="00F35B74" w:rsidRDefault="00B54E41" w:rsidP="00B54E41">
            <w:pPr>
              <w:pStyle w:val="ny-list-bullets"/>
              <w:numPr>
                <w:ilvl w:val="0"/>
                <w:numId w:val="3"/>
              </w:numPr>
              <w:spacing w:line="240" w:lineRule="auto"/>
              <w:rPr>
                <w:sz w:val="18"/>
                <w:szCs w:val="18"/>
              </w:rPr>
            </w:pPr>
            <w:r w:rsidRPr="00F35B74">
              <w:rPr>
                <w:b/>
                <w:sz w:val="18"/>
                <w:szCs w:val="18"/>
              </w:rPr>
              <w:t>(2)</w:t>
            </w:r>
            <w:r>
              <w:rPr>
                <w:sz w:val="18"/>
                <w:szCs w:val="18"/>
              </w:rPr>
              <w:t xml:space="preserve"> 135 degrees;</w:t>
            </w:r>
            <w:r w:rsidRPr="00F35B74">
              <w:rPr>
                <w:sz w:val="18"/>
                <w:szCs w:val="18"/>
              </w:rPr>
              <w:t xml:space="preserve"> </w:t>
            </w:r>
            <w:r w:rsidRPr="00F35B74">
              <w:rPr>
                <w:b/>
                <w:sz w:val="18"/>
                <w:szCs w:val="18"/>
              </w:rPr>
              <w:t>(3)</w:t>
            </w:r>
            <w:r>
              <w:rPr>
                <w:sz w:val="18"/>
                <w:szCs w:val="18"/>
              </w:rPr>
              <w:t xml:space="preserve"> </w:t>
            </w:r>
            <w:r w:rsidRPr="00F35B74">
              <w:rPr>
                <w:sz w:val="18"/>
                <w:szCs w:val="18"/>
              </w:rPr>
              <w:t>45 + b = 180 or</w:t>
            </w:r>
            <w:r>
              <w:rPr>
                <w:sz w:val="18"/>
                <w:szCs w:val="18"/>
              </w:rPr>
              <w:t xml:space="preserve"> </w:t>
            </w:r>
            <w:r w:rsidRPr="00F35B74">
              <w:rPr>
                <w:sz w:val="18"/>
                <w:szCs w:val="18"/>
              </w:rPr>
              <w:t>180 – 45 = b.</w:t>
            </w:r>
          </w:p>
          <w:p w14:paraId="69729D85" w14:textId="77777777" w:rsidR="00B54E41" w:rsidRPr="006F1E66" w:rsidRDefault="00B54E41" w:rsidP="00B54E41">
            <w:pPr>
              <w:pStyle w:val="ny-list-bullets"/>
              <w:numPr>
                <w:ilvl w:val="0"/>
                <w:numId w:val="3"/>
              </w:numPr>
              <w:spacing w:line="240" w:lineRule="auto"/>
              <w:rPr>
                <w:sz w:val="18"/>
                <w:szCs w:val="18"/>
              </w:rPr>
            </w:pPr>
            <w:r w:rsidRPr="00F35B74">
              <w:rPr>
                <w:b/>
                <w:sz w:val="18"/>
                <w:szCs w:val="18"/>
              </w:rPr>
              <w:t>(4)</w:t>
            </w:r>
            <w:r>
              <w:rPr>
                <w:sz w:val="18"/>
                <w:szCs w:val="18"/>
              </w:rPr>
              <w:t xml:space="preserve"> Mike lined the bottom ray up with the bottom edge of the protractor, not with the line that measures to zero.</w:t>
            </w:r>
          </w:p>
        </w:tc>
      </w:tr>
    </w:tbl>
    <w:p w14:paraId="60A2D0EA" w14:textId="77777777" w:rsidR="00B54E41" w:rsidRDefault="00B54E41" w:rsidP="00B54E41">
      <w:pPr>
        <w:rPr>
          <w:b/>
        </w:rPr>
      </w:pPr>
    </w:p>
    <w:p w14:paraId="613598F7" w14:textId="77777777" w:rsidR="00B54E41" w:rsidRDefault="00B54E41" w:rsidP="00B54E41">
      <w:pPr>
        <w:rPr>
          <w:b/>
        </w:rPr>
      </w:pPr>
    </w:p>
    <w:p w14:paraId="603A3483" w14:textId="77777777" w:rsidR="00B54E41" w:rsidRDefault="00B54E41" w:rsidP="00B54E41">
      <w:pPr>
        <w:rPr>
          <w:b/>
        </w:rPr>
      </w:pPr>
    </w:p>
    <w:p w14:paraId="33FD7E4D" w14:textId="77777777" w:rsidR="008E4EE5" w:rsidRDefault="008E4EE5"/>
    <w:sectPr w:rsidR="008E4EE5" w:rsidSect="00B514F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Myriad Pro">
    <w:altName w:val="Cambria"/>
    <w:charset w:val="00"/>
    <w:family w:val="auto"/>
    <w:pitch w:val="variable"/>
    <w:sig w:usb0="00000003" w:usb1="00000000" w:usb2="00000000" w:usb3="00000000" w:csb0="00000001" w:csb1="00000000"/>
  </w:font>
  <w:font w:name="Myriad Pro Black">
    <w:altName w:val="Times New Roman"/>
    <w:charset w:val="00"/>
    <w:family w:val="auto"/>
    <w:pitch w:val="variable"/>
    <w:sig w:usb0="00000001" w:usb1="5000204B" w:usb2="00000000" w:usb3="00000000" w:csb0="0000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F5ADE"/>
    <w:multiLevelType w:val="hybridMultilevel"/>
    <w:tmpl w:val="18B673E8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8E3793F"/>
    <w:multiLevelType w:val="hybridMultilevel"/>
    <w:tmpl w:val="461896B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59A1154"/>
    <w:multiLevelType w:val="hybridMultilevel"/>
    <w:tmpl w:val="09381674"/>
    <w:lvl w:ilvl="0" w:tplc="B2B4123A">
      <w:start w:val="1"/>
      <w:numFmt w:val="bullet"/>
      <w:pStyle w:val="ny-list-bullets"/>
      <w:lvlText w:val=""/>
      <w:lvlJc w:val="left"/>
      <w:pPr>
        <w:tabs>
          <w:tab w:val="num" w:pos="400"/>
        </w:tabs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3A66F2D"/>
    <w:multiLevelType w:val="hybridMultilevel"/>
    <w:tmpl w:val="40C4F02A"/>
    <w:lvl w:ilvl="0" w:tplc="F5961604">
      <w:start w:val="1"/>
      <w:numFmt w:val="lowerLetter"/>
      <w:lvlText w:val="%1."/>
      <w:lvlJc w:val="left"/>
      <w:pPr>
        <w:ind w:left="37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96" w:hanging="360"/>
      </w:pPr>
    </w:lvl>
    <w:lvl w:ilvl="2" w:tplc="0409001B" w:tentative="1">
      <w:start w:val="1"/>
      <w:numFmt w:val="lowerRoman"/>
      <w:lvlText w:val="%3."/>
      <w:lvlJc w:val="right"/>
      <w:pPr>
        <w:ind w:left="1816" w:hanging="180"/>
      </w:pPr>
    </w:lvl>
    <w:lvl w:ilvl="3" w:tplc="0409000F" w:tentative="1">
      <w:start w:val="1"/>
      <w:numFmt w:val="decimal"/>
      <w:lvlText w:val="%4."/>
      <w:lvlJc w:val="left"/>
      <w:pPr>
        <w:ind w:left="2536" w:hanging="360"/>
      </w:pPr>
    </w:lvl>
    <w:lvl w:ilvl="4" w:tplc="04090019" w:tentative="1">
      <w:start w:val="1"/>
      <w:numFmt w:val="lowerLetter"/>
      <w:lvlText w:val="%5."/>
      <w:lvlJc w:val="left"/>
      <w:pPr>
        <w:ind w:left="3256" w:hanging="360"/>
      </w:pPr>
    </w:lvl>
    <w:lvl w:ilvl="5" w:tplc="0409001B" w:tentative="1">
      <w:start w:val="1"/>
      <w:numFmt w:val="lowerRoman"/>
      <w:lvlText w:val="%6."/>
      <w:lvlJc w:val="right"/>
      <w:pPr>
        <w:ind w:left="3976" w:hanging="180"/>
      </w:pPr>
    </w:lvl>
    <w:lvl w:ilvl="6" w:tplc="0409000F" w:tentative="1">
      <w:start w:val="1"/>
      <w:numFmt w:val="decimal"/>
      <w:lvlText w:val="%7."/>
      <w:lvlJc w:val="left"/>
      <w:pPr>
        <w:ind w:left="4696" w:hanging="360"/>
      </w:pPr>
    </w:lvl>
    <w:lvl w:ilvl="7" w:tplc="04090019" w:tentative="1">
      <w:start w:val="1"/>
      <w:numFmt w:val="lowerLetter"/>
      <w:lvlText w:val="%8."/>
      <w:lvlJc w:val="left"/>
      <w:pPr>
        <w:ind w:left="5416" w:hanging="360"/>
      </w:pPr>
    </w:lvl>
    <w:lvl w:ilvl="8" w:tplc="0409001B" w:tentative="1">
      <w:start w:val="1"/>
      <w:numFmt w:val="lowerRoman"/>
      <w:lvlText w:val="%9."/>
      <w:lvlJc w:val="right"/>
      <w:pPr>
        <w:ind w:left="6136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4E41"/>
    <w:rsid w:val="0036336A"/>
    <w:rsid w:val="008E4EE5"/>
    <w:rsid w:val="00B514FD"/>
    <w:rsid w:val="00B54E41"/>
    <w:rsid w:val="00E55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99D1B3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4E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54E41"/>
    <w:pPr>
      <w:widowControl w:val="0"/>
    </w:pPr>
    <w:rPr>
      <w:rFonts w:eastAsiaTheme="minorHAns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y-paragraph">
    <w:name w:val="ny-paragraph"/>
    <w:basedOn w:val="Normal"/>
    <w:link w:val="ny-paragraphChar"/>
    <w:qFormat/>
    <w:rsid w:val="00B54E41"/>
    <w:pPr>
      <w:widowControl w:val="0"/>
      <w:spacing w:before="120" w:after="120" w:line="260" w:lineRule="exact"/>
    </w:pPr>
    <w:rPr>
      <w:rFonts w:ascii="Calibri" w:eastAsia="Myriad Pro" w:hAnsi="Calibri" w:cs="Myriad Pro"/>
      <w:color w:val="231F20"/>
      <w:sz w:val="22"/>
      <w:szCs w:val="22"/>
    </w:rPr>
  </w:style>
  <w:style w:type="character" w:customStyle="1" w:styleId="ny-paragraphChar">
    <w:name w:val="ny-paragraph Char"/>
    <w:basedOn w:val="DefaultParagraphFont"/>
    <w:link w:val="ny-paragraph"/>
    <w:rsid w:val="00B54E41"/>
    <w:rPr>
      <w:rFonts w:ascii="Calibri" w:eastAsia="Myriad Pro" w:hAnsi="Calibri" w:cs="Myriad Pro"/>
      <w:color w:val="231F20"/>
      <w:sz w:val="22"/>
      <w:szCs w:val="22"/>
    </w:rPr>
  </w:style>
  <w:style w:type="paragraph" w:customStyle="1" w:styleId="ny-concept-chart-title">
    <w:name w:val="ny-concept-chart-title"/>
    <w:qFormat/>
    <w:rsid w:val="00B54E41"/>
    <w:pPr>
      <w:widowControl w:val="0"/>
      <w:spacing w:line="260" w:lineRule="exact"/>
    </w:pPr>
    <w:rPr>
      <w:rFonts w:ascii="Calibri" w:eastAsia="Myriad Pro Black" w:hAnsi="Calibri" w:cs="Myriad Pro Black"/>
      <w:b/>
      <w:bCs/>
      <w:color w:val="FFFFFF"/>
      <w:sz w:val="22"/>
      <w:szCs w:val="22"/>
    </w:rPr>
  </w:style>
  <w:style w:type="character" w:customStyle="1" w:styleId="ny-bold-red">
    <w:name w:val="ny-bold-red"/>
    <w:basedOn w:val="DefaultParagraphFont"/>
    <w:uiPriority w:val="1"/>
    <w:qFormat/>
    <w:rsid w:val="00B54E41"/>
    <w:rPr>
      <w:b/>
      <w:color w:val="7F0B47"/>
    </w:rPr>
  </w:style>
  <w:style w:type="paragraph" w:customStyle="1" w:styleId="ny-callout-text">
    <w:name w:val="ny-callout-text"/>
    <w:basedOn w:val="Normal"/>
    <w:qFormat/>
    <w:rsid w:val="00B54E41"/>
    <w:pPr>
      <w:widowControl w:val="0"/>
      <w:spacing w:before="60" w:line="240" w:lineRule="exact"/>
    </w:pPr>
    <w:rPr>
      <w:rFonts w:ascii="Calibri" w:eastAsia="Myriad Pro" w:hAnsi="Calibri" w:cs="Myriad Pro"/>
      <w:color w:val="231F20"/>
      <w:sz w:val="18"/>
      <w:szCs w:val="18"/>
    </w:rPr>
  </w:style>
  <w:style w:type="paragraph" w:customStyle="1" w:styleId="ny-list-bullets">
    <w:name w:val="ny-list-bullets"/>
    <w:basedOn w:val="ny-paragraph"/>
    <w:qFormat/>
    <w:rsid w:val="00B54E41"/>
    <w:pPr>
      <w:numPr>
        <w:numId w:val="1"/>
      </w:numPr>
      <w:tabs>
        <w:tab w:val="clear" w:pos="400"/>
        <w:tab w:val="num" w:pos="360"/>
      </w:tabs>
      <w:spacing w:before="60" w:after="60"/>
      <w:ind w:left="0" w:firstLine="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54E4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4E41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4E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54E41"/>
    <w:pPr>
      <w:widowControl w:val="0"/>
    </w:pPr>
    <w:rPr>
      <w:rFonts w:eastAsiaTheme="minorHAns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y-paragraph">
    <w:name w:val="ny-paragraph"/>
    <w:basedOn w:val="Normal"/>
    <w:link w:val="ny-paragraphChar"/>
    <w:qFormat/>
    <w:rsid w:val="00B54E41"/>
    <w:pPr>
      <w:widowControl w:val="0"/>
      <w:spacing w:before="120" w:after="120" w:line="260" w:lineRule="exact"/>
    </w:pPr>
    <w:rPr>
      <w:rFonts w:ascii="Calibri" w:eastAsia="Myriad Pro" w:hAnsi="Calibri" w:cs="Myriad Pro"/>
      <w:color w:val="231F20"/>
      <w:sz w:val="22"/>
      <w:szCs w:val="22"/>
    </w:rPr>
  </w:style>
  <w:style w:type="character" w:customStyle="1" w:styleId="ny-paragraphChar">
    <w:name w:val="ny-paragraph Char"/>
    <w:basedOn w:val="DefaultParagraphFont"/>
    <w:link w:val="ny-paragraph"/>
    <w:rsid w:val="00B54E41"/>
    <w:rPr>
      <w:rFonts w:ascii="Calibri" w:eastAsia="Myriad Pro" w:hAnsi="Calibri" w:cs="Myriad Pro"/>
      <w:color w:val="231F20"/>
      <w:sz w:val="22"/>
      <w:szCs w:val="22"/>
    </w:rPr>
  </w:style>
  <w:style w:type="paragraph" w:customStyle="1" w:styleId="ny-concept-chart-title">
    <w:name w:val="ny-concept-chart-title"/>
    <w:qFormat/>
    <w:rsid w:val="00B54E41"/>
    <w:pPr>
      <w:widowControl w:val="0"/>
      <w:spacing w:line="260" w:lineRule="exact"/>
    </w:pPr>
    <w:rPr>
      <w:rFonts w:ascii="Calibri" w:eastAsia="Myriad Pro Black" w:hAnsi="Calibri" w:cs="Myriad Pro Black"/>
      <w:b/>
      <w:bCs/>
      <w:color w:val="FFFFFF"/>
      <w:sz w:val="22"/>
      <w:szCs w:val="22"/>
    </w:rPr>
  </w:style>
  <w:style w:type="character" w:customStyle="1" w:styleId="ny-bold-red">
    <w:name w:val="ny-bold-red"/>
    <w:basedOn w:val="DefaultParagraphFont"/>
    <w:uiPriority w:val="1"/>
    <w:qFormat/>
    <w:rsid w:val="00B54E41"/>
    <w:rPr>
      <w:b/>
      <w:color w:val="7F0B47"/>
    </w:rPr>
  </w:style>
  <w:style w:type="paragraph" w:customStyle="1" w:styleId="ny-callout-text">
    <w:name w:val="ny-callout-text"/>
    <w:basedOn w:val="Normal"/>
    <w:qFormat/>
    <w:rsid w:val="00B54E41"/>
    <w:pPr>
      <w:widowControl w:val="0"/>
      <w:spacing w:before="60" w:line="240" w:lineRule="exact"/>
    </w:pPr>
    <w:rPr>
      <w:rFonts w:ascii="Calibri" w:eastAsia="Myriad Pro" w:hAnsi="Calibri" w:cs="Myriad Pro"/>
      <w:color w:val="231F20"/>
      <w:sz w:val="18"/>
      <w:szCs w:val="18"/>
    </w:rPr>
  </w:style>
  <w:style w:type="paragraph" w:customStyle="1" w:styleId="ny-list-bullets">
    <w:name w:val="ny-list-bullets"/>
    <w:basedOn w:val="ny-paragraph"/>
    <w:qFormat/>
    <w:rsid w:val="00B54E41"/>
    <w:pPr>
      <w:numPr>
        <w:numId w:val="1"/>
      </w:numPr>
      <w:tabs>
        <w:tab w:val="clear" w:pos="400"/>
        <w:tab w:val="num" w:pos="360"/>
      </w:tabs>
      <w:spacing w:before="60" w:after="60"/>
      <w:ind w:left="0" w:firstLine="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54E4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4E41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538</Words>
  <Characters>3069</Characters>
  <Application>Microsoft Macintosh Word</Application>
  <DocSecurity>0</DocSecurity>
  <Lines>25</Lines>
  <Paragraphs>7</Paragraphs>
  <ScaleCrop>false</ScaleCrop>
  <Company/>
  <LinksUpToDate>false</LinksUpToDate>
  <CharactersWithSpaces>3600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bethel</dc:creator>
  <cp:keywords/>
  <dc:description/>
  <cp:lastModifiedBy>bethel</cp:lastModifiedBy>
  <cp:revision>3</cp:revision>
  <cp:lastPrinted>2016-02-03T19:12:00Z</cp:lastPrinted>
  <dcterms:created xsi:type="dcterms:W3CDTF">2016-02-03T19:12:00Z</dcterms:created>
  <dcterms:modified xsi:type="dcterms:W3CDTF">2016-02-03T19:12:00Z</dcterms:modified>
</cp:coreProperties>
</file>